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3B0679" w14:textId="77777777" w:rsidR="0097693F" w:rsidRDefault="0097693F" w:rsidP="00724DBA">
      <w:pPr>
        <w:rPr>
          <w:rFonts w:ascii="Arial" w:hAnsi="Arial"/>
          <w:b/>
          <w:bCs/>
          <w:color w:val="000000" w:themeColor="text1"/>
          <w:sz w:val="28"/>
          <w:szCs w:val="28"/>
        </w:rPr>
      </w:pPr>
    </w:p>
    <w:p w14:paraId="57E12FFE" w14:textId="01DE3908" w:rsidR="009F44FF" w:rsidRPr="00E134D7" w:rsidRDefault="00E134D7" w:rsidP="009F44FF">
      <w:pPr>
        <w:jc w:val="center"/>
        <w:rPr>
          <w:rFonts w:ascii="Arial" w:hAnsi="Arial"/>
          <w:b/>
          <w:bCs/>
          <w:color w:val="000000" w:themeColor="text1"/>
          <w:sz w:val="28"/>
          <w:szCs w:val="28"/>
        </w:rPr>
      </w:pPr>
      <w:r>
        <w:rPr>
          <w:rFonts w:ascii="Arial" w:hAnsi="Arial"/>
          <w:b/>
          <w:bCs/>
          <w:color w:val="000000" w:themeColor="text1"/>
          <w:sz w:val="28"/>
          <w:szCs w:val="28"/>
        </w:rPr>
        <w:t xml:space="preserve">Savills Investment Management expands its portfolio of </w:t>
      </w:r>
      <w:r w:rsidR="00971324">
        <w:rPr>
          <w:rFonts w:ascii="Arial" w:hAnsi="Arial"/>
          <w:b/>
          <w:bCs/>
          <w:color w:val="000000" w:themeColor="text1"/>
          <w:sz w:val="28"/>
          <w:szCs w:val="28"/>
        </w:rPr>
        <w:t>warehouse facilities</w:t>
      </w:r>
      <w:r>
        <w:rPr>
          <w:rFonts w:ascii="Arial" w:hAnsi="Arial"/>
          <w:b/>
          <w:bCs/>
          <w:color w:val="000000" w:themeColor="text1"/>
          <w:sz w:val="28"/>
          <w:szCs w:val="28"/>
        </w:rPr>
        <w:t xml:space="preserve"> in Poland</w:t>
      </w:r>
    </w:p>
    <w:p w14:paraId="1F745102" w14:textId="77777777" w:rsidR="00FD65B2" w:rsidRPr="00E134D7" w:rsidRDefault="00FD65B2" w:rsidP="009F44FF">
      <w:pPr>
        <w:jc w:val="both"/>
        <w:rPr>
          <w:rFonts w:ascii="Arial" w:hAnsi="Arial" w:cs="Arial"/>
          <w:b/>
          <w:sz w:val="28"/>
        </w:rPr>
      </w:pPr>
    </w:p>
    <w:p w14:paraId="5EF98989" w14:textId="1263352B" w:rsidR="00526B62" w:rsidRPr="006E4237" w:rsidRDefault="009F44FF" w:rsidP="00C21FA1">
      <w:pPr>
        <w:pStyle w:val="Akapitzlist"/>
        <w:numPr>
          <w:ilvl w:val="0"/>
          <w:numId w:val="18"/>
        </w:numPr>
        <w:spacing w:line="276" w:lineRule="auto"/>
        <w:jc w:val="both"/>
        <w:rPr>
          <w:rFonts w:ascii="Arial" w:hAnsi="Arial" w:cs="Arial"/>
          <w:b/>
          <w:bCs/>
          <w:iCs/>
          <w:color w:val="000000"/>
        </w:rPr>
      </w:pPr>
      <w:r>
        <w:rPr>
          <w:rFonts w:ascii="Arial" w:hAnsi="Arial"/>
          <w:b/>
          <w:bCs/>
          <w:iCs/>
          <w:color w:val="000000"/>
        </w:rPr>
        <w:t xml:space="preserve">Savills IM </w:t>
      </w:r>
      <w:r w:rsidR="00665F2C">
        <w:rPr>
          <w:rFonts w:ascii="Arial" w:hAnsi="Arial"/>
          <w:b/>
          <w:bCs/>
          <w:iCs/>
          <w:color w:val="000000"/>
        </w:rPr>
        <w:t>acquired</w:t>
      </w:r>
      <w:r>
        <w:rPr>
          <w:rFonts w:ascii="Arial" w:hAnsi="Arial"/>
          <w:b/>
          <w:bCs/>
          <w:iCs/>
          <w:color w:val="000000"/>
        </w:rPr>
        <w:t xml:space="preserve"> a modern logistics park</w:t>
      </w:r>
      <w:r w:rsidR="003C415E">
        <w:rPr>
          <w:rFonts w:ascii="Arial" w:hAnsi="Arial"/>
          <w:b/>
          <w:bCs/>
          <w:iCs/>
          <w:color w:val="000000"/>
        </w:rPr>
        <w:t xml:space="preserve"> with an area of </w:t>
      </w:r>
      <w:r w:rsidR="00B54EFA">
        <w:rPr>
          <w:rFonts w:ascii="Arial" w:hAnsi="Arial"/>
          <w:b/>
          <w:bCs/>
          <w:iCs/>
          <w:color w:val="000000"/>
        </w:rPr>
        <w:t>46,000 sq</w:t>
      </w:r>
      <w:r>
        <w:rPr>
          <w:rFonts w:ascii="Arial" w:hAnsi="Arial"/>
          <w:b/>
          <w:bCs/>
          <w:iCs/>
          <w:color w:val="000000"/>
        </w:rPr>
        <w:t>m</w:t>
      </w:r>
      <w:r w:rsidR="00267C6A">
        <w:rPr>
          <w:rFonts w:ascii="Arial" w:hAnsi="Arial"/>
          <w:b/>
          <w:bCs/>
          <w:iCs/>
          <w:color w:val="000000"/>
        </w:rPr>
        <w:t>.</w:t>
      </w:r>
      <w:r>
        <w:rPr>
          <w:rFonts w:ascii="Arial" w:hAnsi="Arial"/>
          <w:b/>
          <w:bCs/>
          <w:iCs/>
          <w:color w:val="000000"/>
        </w:rPr>
        <w:t>, located near Wrocław.</w:t>
      </w:r>
    </w:p>
    <w:p w14:paraId="0D3767BF" w14:textId="1FCDC234" w:rsidR="00F31D16" w:rsidRPr="006E4237" w:rsidRDefault="00153D2F" w:rsidP="00C21FA1">
      <w:pPr>
        <w:pStyle w:val="Akapitzlist"/>
        <w:numPr>
          <w:ilvl w:val="0"/>
          <w:numId w:val="18"/>
        </w:numPr>
        <w:spacing w:line="276" w:lineRule="auto"/>
        <w:jc w:val="both"/>
        <w:rPr>
          <w:rFonts w:ascii="Arial" w:hAnsi="Arial" w:cs="Arial"/>
          <w:b/>
          <w:bCs/>
          <w:iCs/>
          <w:color w:val="000000"/>
        </w:rPr>
      </w:pPr>
      <w:r>
        <w:rPr>
          <w:rFonts w:ascii="Arial" w:hAnsi="Arial"/>
          <w:b/>
          <w:bCs/>
          <w:iCs/>
          <w:color w:val="000000"/>
        </w:rPr>
        <w:t xml:space="preserve">In Poland, Savills IM manages logistics assets with </w:t>
      </w:r>
      <w:r w:rsidR="00B54EFA">
        <w:rPr>
          <w:rFonts w:ascii="Arial" w:hAnsi="Arial"/>
          <w:b/>
          <w:bCs/>
          <w:iCs/>
          <w:color w:val="000000"/>
        </w:rPr>
        <w:t xml:space="preserve">a total area of over </w:t>
      </w:r>
      <w:r w:rsidR="007808C7">
        <w:rPr>
          <w:rFonts w:ascii="Arial" w:hAnsi="Arial"/>
          <w:b/>
          <w:bCs/>
          <w:iCs/>
          <w:color w:val="000000"/>
        </w:rPr>
        <w:t>72</w:t>
      </w:r>
      <w:r w:rsidR="00B54EFA">
        <w:rPr>
          <w:rFonts w:ascii="Arial" w:hAnsi="Arial"/>
          <w:b/>
          <w:bCs/>
          <w:iCs/>
          <w:color w:val="000000"/>
        </w:rPr>
        <w:t>0,000 sq</w:t>
      </w:r>
      <w:r>
        <w:rPr>
          <w:rFonts w:ascii="Arial" w:hAnsi="Arial"/>
          <w:b/>
          <w:bCs/>
          <w:iCs/>
          <w:color w:val="000000"/>
        </w:rPr>
        <w:t>m</w:t>
      </w:r>
      <w:r w:rsidR="00267C6A">
        <w:rPr>
          <w:rFonts w:ascii="Arial" w:hAnsi="Arial"/>
          <w:b/>
          <w:bCs/>
          <w:iCs/>
          <w:color w:val="000000"/>
        </w:rPr>
        <w:t>.</w:t>
      </w:r>
      <w:r>
        <w:rPr>
          <w:rFonts w:ascii="Arial" w:hAnsi="Arial"/>
          <w:b/>
          <w:bCs/>
          <w:iCs/>
          <w:color w:val="000000"/>
        </w:rPr>
        <w:t xml:space="preserve"> and </w:t>
      </w:r>
      <w:r w:rsidR="00B54EFA">
        <w:rPr>
          <w:rFonts w:ascii="Arial" w:hAnsi="Arial"/>
          <w:b/>
          <w:bCs/>
          <w:iCs/>
          <w:color w:val="000000"/>
        </w:rPr>
        <w:br/>
      </w:r>
      <w:r>
        <w:rPr>
          <w:rFonts w:ascii="Arial" w:hAnsi="Arial"/>
          <w:b/>
          <w:bCs/>
          <w:iCs/>
          <w:color w:val="000000"/>
        </w:rPr>
        <w:t xml:space="preserve">a </w:t>
      </w:r>
      <w:r w:rsidR="00B54EFA">
        <w:rPr>
          <w:rFonts w:ascii="Arial" w:hAnsi="Arial"/>
          <w:b/>
          <w:bCs/>
          <w:iCs/>
          <w:color w:val="000000"/>
        </w:rPr>
        <w:t xml:space="preserve">total </w:t>
      </w:r>
      <w:r>
        <w:rPr>
          <w:rFonts w:ascii="Arial" w:hAnsi="Arial"/>
          <w:b/>
          <w:bCs/>
          <w:iCs/>
          <w:color w:val="000000"/>
        </w:rPr>
        <w:t xml:space="preserve">value of </w:t>
      </w:r>
      <w:r w:rsidR="00971324">
        <w:rPr>
          <w:rFonts w:ascii="Arial" w:hAnsi="Arial"/>
          <w:b/>
          <w:bCs/>
          <w:iCs/>
          <w:color w:val="000000"/>
        </w:rPr>
        <w:t xml:space="preserve">over </w:t>
      </w:r>
      <w:r>
        <w:rPr>
          <w:rFonts w:ascii="Arial" w:hAnsi="Arial"/>
          <w:b/>
          <w:bCs/>
          <w:iCs/>
          <w:color w:val="000000"/>
        </w:rPr>
        <w:t xml:space="preserve">EUR </w:t>
      </w:r>
      <w:r w:rsidR="00971324">
        <w:rPr>
          <w:rFonts w:ascii="Arial" w:hAnsi="Arial"/>
          <w:b/>
          <w:bCs/>
          <w:iCs/>
          <w:color w:val="000000"/>
        </w:rPr>
        <w:t xml:space="preserve">500 </w:t>
      </w:r>
      <w:r w:rsidR="007808C7">
        <w:rPr>
          <w:rFonts w:ascii="Arial" w:hAnsi="Arial"/>
          <w:b/>
          <w:bCs/>
          <w:iCs/>
          <w:color w:val="000000"/>
        </w:rPr>
        <w:t>m</w:t>
      </w:r>
      <w:r w:rsidR="00971324">
        <w:rPr>
          <w:rFonts w:ascii="Arial" w:hAnsi="Arial"/>
          <w:b/>
          <w:bCs/>
          <w:iCs/>
          <w:color w:val="000000"/>
        </w:rPr>
        <w:t>il</w:t>
      </w:r>
      <w:r w:rsidR="00896EC6">
        <w:rPr>
          <w:rFonts w:ascii="Arial" w:hAnsi="Arial"/>
          <w:b/>
          <w:bCs/>
          <w:iCs/>
          <w:color w:val="000000"/>
        </w:rPr>
        <w:t>l</w:t>
      </w:r>
      <w:r w:rsidR="00971324">
        <w:rPr>
          <w:rFonts w:ascii="Arial" w:hAnsi="Arial"/>
          <w:b/>
          <w:bCs/>
          <w:iCs/>
          <w:color w:val="000000"/>
        </w:rPr>
        <w:t>ion</w:t>
      </w:r>
      <w:r>
        <w:rPr>
          <w:rFonts w:ascii="Arial" w:hAnsi="Arial"/>
          <w:b/>
          <w:bCs/>
          <w:iCs/>
          <w:color w:val="000000"/>
        </w:rPr>
        <w:t>.</w:t>
      </w:r>
    </w:p>
    <w:p w14:paraId="182774E5" w14:textId="77777777" w:rsidR="00CA4C6B" w:rsidRPr="00B67792" w:rsidRDefault="00CA4C6B" w:rsidP="00C21FA1">
      <w:pPr>
        <w:spacing w:line="276" w:lineRule="auto"/>
        <w:jc w:val="both"/>
        <w:rPr>
          <w:rFonts w:ascii="Arial" w:hAnsi="Arial" w:cs="Arial"/>
          <w:b/>
          <w:sz w:val="24"/>
        </w:rPr>
      </w:pPr>
    </w:p>
    <w:p w14:paraId="68A3D96A" w14:textId="31FE0316" w:rsidR="008937D3" w:rsidRDefault="00446D51" w:rsidP="00724DBA">
      <w:pPr>
        <w:spacing w:after="120" w:line="360" w:lineRule="auto"/>
        <w:jc w:val="both"/>
      </w:pPr>
      <w:r w:rsidRPr="00DD7E8D">
        <w:rPr>
          <w:rFonts w:ascii="Arial" w:hAnsi="Arial"/>
          <w:b/>
          <w:sz w:val="22"/>
          <w:szCs w:val="22"/>
        </w:rPr>
        <w:t xml:space="preserve">Warsaw, </w:t>
      </w:r>
      <w:r w:rsidR="00DD7E8D" w:rsidRPr="00DD7E8D">
        <w:rPr>
          <w:rFonts w:ascii="Arial" w:hAnsi="Arial"/>
          <w:b/>
          <w:sz w:val="22"/>
          <w:szCs w:val="22"/>
        </w:rPr>
        <w:t>6</w:t>
      </w:r>
      <w:r w:rsidR="00971324" w:rsidRPr="00DD7E8D">
        <w:rPr>
          <w:rFonts w:ascii="Arial" w:hAnsi="Arial"/>
          <w:b/>
          <w:sz w:val="22"/>
          <w:szCs w:val="22"/>
        </w:rPr>
        <w:t xml:space="preserve"> </w:t>
      </w:r>
      <w:r w:rsidR="00CA5651" w:rsidRPr="00DD7E8D">
        <w:rPr>
          <w:rFonts w:ascii="Arial" w:hAnsi="Arial"/>
          <w:b/>
          <w:sz w:val="22"/>
          <w:szCs w:val="22"/>
        </w:rPr>
        <w:t>February</w:t>
      </w:r>
      <w:r>
        <w:rPr>
          <w:rFonts w:ascii="Arial" w:hAnsi="Arial"/>
          <w:b/>
          <w:sz w:val="22"/>
          <w:szCs w:val="22"/>
        </w:rPr>
        <w:t xml:space="preserve"> 2020</w:t>
      </w:r>
      <w:r w:rsidR="00B54EFA">
        <w:rPr>
          <w:rFonts w:ascii="Arial" w:hAnsi="Arial"/>
          <w:b/>
          <w:sz w:val="22"/>
          <w:szCs w:val="22"/>
        </w:rPr>
        <w:t>.</w:t>
      </w:r>
      <w:r w:rsidR="00B54EFA">
        <w:rPr>
          <w:rFonts w:ascii="Arial" w:hAnsi="Arial"/>
          <w:sz w:val="22"/>
          <w:szCs w:val="22"/>
        </w:rPr>
        <w:t xml:space="preserve"> </w:t>
      </w:r>
      <w:r w:rsidR="00B54EFA" w:rsidRPr="00B54EFA">
        <w:rPr>
          <w:rFonts w:ascii="Arial" w:hAnsi="Arial"/>
          <w:sz w:val="22"/>
          <w:szCs w:val="22"/>
        </w:rPr>
        <w:t>Savills Investment Management (</w:t>
      </w:r>
      <w:r w:rsidR="00B54EFA" w:rsidRPr="00B54EFA">
        <w:rPr>
          <w:rFonts w:ascii="Arial" w:hAnsi="Arial"/>
          <w:i/>
          <w:sz w:val="22"/>
          <w:szCs w:val="22"/>
        </w:rPr>
        <w:t>Savills IM</w:t>
      </w:r>
      <w:r w:rsidR="00B54EFA" w:rsidRPr="00B54EFA">
        <w:rPr>
          <w:rFonts w:ascii="Arial" w:hAnsi="Arial"/>
          <w:sz w:val="22"/>
          <w:szCs w:val="22"/>
        </w:rPr>
        <w:t>), the international</w:t>
      </w:r>
      <w:r w:rsidR="00B54EFA">
        <w:rPr>
          <w:rFonts w:ascii="Arial" w:hAnsi="Arial"/>
          <w:sz w:val="22"/>
          <w:szCs w:val="22"/>
        </w:rPr>
        <w:t xml:space="preserve"> real estate investment manager</w:t>
      </w:r>
      <w:r>
        <w:rPr>
          <w:rFonts w:ascii="Arial" w:hAnsi="Arial"/>
          <w:sz w:val="22"/>
          <w:szCs w:val="22"/>
        </w:rPr>
        <w:t xml:space="preserve">, acquired a logistics </w:t>
      </w:r>
      <w:r w:rsidR="00665F2C">
        <w:rPr>
          <w:rFonts w:ascii="Arial" w:hAnsi="Arial"/>
          <w:sz w:val="22"/>
          <w:szCs w:val="22"/>
        </w:rPr>
        <w:t>center</w:t>
      </w:r>
      <w:r>
        <w:rPr>
          <w:rFonts w:ascii="Arial" w:hAnsi="Arial"/>
          <w:sz w:val="22"/>
          <w:szCs w:val="22"/>
        </w:rPr>
        <w:t xml:space="preserve"> near Wrocław.</w:t>
      </w:r>
      <w:r w:rsidR="00C75C21">
        <w:rPr>
          <w:rFonts w:ascii="Arial" w:hAnsi="Arial"/>
          <w:sz w:val="22"/>
          <w:szCs w:val="22"/>
        </w:rPr>
        <w:t xml:space="preserve"> </w:t>
      </w:r>
      <w:bookmarkStart w:id="0" w:name="_GoBack"/>
      <w:r w:rsidR="00C75C21" w:rsidRPr="00C75C21">
        <w:rPr>
          <w:rFonts w:ascii="Arial" w:hAnsi="Arial"/>
          <w:sz w:val="22"/>
          <w:szCs w:val="22"/>
        </w:rPr>
        <w:t>The purchase pr</w:t>
      </w:r>
      <w:r w:rsidR="00C75C21">
        <w:rPr>
          <w:rFonts w:ascii="Arial" w:hAnsi="Arial"/>
          <w:sz w:val="22"/>
          <w:szCs w:val="22"/>
        </w:rPr>
        <w:t>ice amounts to EUR 32,7 million</w:t>
      </w:r>
      <w:bookmarkEnd w:id="0"/>
      <w:r w:rsidR="00C75C21" w:rsidRPr="00C75C21">
        <w:rPr>
          <w:rFonts w:ascii="Arial" w:hAnsi="Arial"/>
          <w:sz w:val="22"/>
          <w:szCs w:val="22"/>
        </w:rPr>
        <w:t>.</w:t>
      </w:r>
      <w:r>
        <w:rPr>
          <w:rFonts w:ascii="Arial" w:hAnsi="Arial"/>
          <w:sz w:val="22"/>
          <w:szCs w:val="22"/>
        </w:rPr>
        <w:t xml:space="preserve"> Th</w:t>
      </w:r>
      <w:r w:rsidR="005602A7">
        <w:rPr>
          <w:rFonts w:ascii="Arial" w:hAnsi="Arial"/>
          <w:sz w:val="22"/>
          <w:szCs w:val="22"/>
        </w:rPr>
        <w:t>is</w:t>
      </w:r>
      <w:r>
        <w:rPr>
          <w:rFonts w:ascii="Arial" w:hAnsi="Arial"/>
          <w:sz w:val="22"/>
          <w:szCs w:val="22"/>
        </w:rPr>
        <w:t xml:space="preserve"> modern </w:t>
      </w:r>
      <w:r w:rsidR="00971324">
        <w:rPr>
          <w:rFonts w:ascii="Arial" w:hAnsi="Arial"/>
          <w:sz w:val="22"/>
          <w:szCs w:val="22"/>
        </w:rPr>
        <w:t xml:space="preserve">facility </w:t>
      </w:r>
      <w:r>
        <w:rPr>
          <w:rFonts w:ascii="Arial" w:hAnsi="Arial"/>
          <w:sz w:val="22"/>
          <w:szCs w:val="22"/>
        </w:rPr>
        <w:t>with</w:t>
      </w:r>
      <w:r w:rsidR="003C415E">
        <w:rPr>
          <w:rFonts w:ascii="Arial" w:hAnsi="Arial"/>
          <w:sz w:val="22"/>
          <w:szCs w:val="22"/>
        </w:rPr>
        <w:t xml:space="preserve"> a total area of </w:t>
      </w:r>
      <w:r w:rsidR="00B54EFA">
        <w:rPr>
          <w:rFonts w:ascii="Arial" w:hAnsi="Arial"/>
          <w:sz w:val="22"/>
          <w:szCs w:val="22"/>
        </w:rPr>
        <w:t>46,000 sq</w:t>
      </w:r>
      <w:r>
        <w:rPr>
          <w:rFonts w:ascii="Arial" w:hAnsi="Arial"/>
          <w:sz w:val="22"/>
          <w:szCs w:val="22"/>
        </w:rPr>
        <w:t>m</w:t>
      </w:r>
      <w:r w:rsidR="003C415E">
        <w:rPr>
          <w:rFonts w:ascii="Arial" w:hAnsi="Arial"/>
          <w:sz w:val="22"/>
          <w:szCs w:val="22"/>
        </w:rPr>
        <w:t>.</w:t>
      </w:r>
      <w:r>
        <w:rPr>
          <w:rFonts w:ascii="Arial" w:hAnsi="Arial"/>
          <w:sz w:val="22"/>
          <w:szCs w:val="22"/>
        </w:rPr>
        <w:t xml:space="preserve"> was purchased</w:t>
      </w:r>
      <w:r w:rsidR="00971324">
        <w:rPr>
          <w:rFonts w:ascii="Arial" w:hAnsi="Arial"/>
          <w:sz w:val="22"/>
          <w:szCs w:val="22"/>
        </w:rPr>
        <w:t xml:space="preserve"> by Savills IM</w:t>
      </w:r>
      <w:r>
        <w:rPr>
          <w:rFonts w:ascii="Arial" w:hAnsi="Arial"/>
          <w:sz w:val="22"/>
          <w:szCs w:val="22"/>
        </w:rPr>
        <w:t xml:space="preserve"> </w:t>
      </w:r>
      <w:r w:rsidR="00971324">
        <w:rPr>
          <w:rFonts w:ascii="Arial" w:hAnsi="Arial"/>
          <w:sz w:val="22"/>
          <w:szCs w:val="22"/>
        </w:rPr>
        <w:t xml:space="preserve">on behalf of Savills IM European Logistics Fund 3 (ELF 3) </w:t>
      </w:r>
      <w:r>
        <w:rPr>
          <w:rFonts w:ascii="Arial" w:hAnsi="Arial"/>
          <w:sz w:val="22"/>
          <w:szCs w:val="22"/>
        </w:rPr>
        <w:t>from Panattoni Europe.</w:t>
      </w:r>
      <w:r w:rsidR="008937D3" w:rsidRPr="008937D3">
        <w:t xml:space="preserve"> </w:t>
      </w:r>
    </w:p>
    <w:p w14:paraId="3F83C53A" w14:textId="70D8B1CA" w:rsidR="00153D2F" w:rsidRDefault="008937D3" w:rsidP="00724DBA">
      <w:pPr>
        <w:spacing w:after="120" w:line="360" w:lineRule="auto"/>
        <w:jc w:val="both"/>
        <w:rPr>
          <w:rFonts w:ascii="Arial" w:hAnsi="Arial"/>
          <w:sz w:val="22"/>
          <w:szCs w:val="22"/>
        </w:rPr>
      </w:pPr>
      <w:r w:rsidRPr="008937D3">
        <w:rPr>
          <w:rFonts w:ascii="Arial" w:hAnsi="Arial"/>
          <w:sz w:val="22"/>
          <w:szCs w:val="22"/>
        </w:rPr>
        <w:t>During that transaction Savills IM was advised by Wolf Theiss, EY, Gleeds and Savills.</w:t>
      </w:r>
    </w:p>
    <w:p w14:paraId="16E81533" w14:textId="67F051F3" w:rsidR="00544DBA" w:rsidRDefault="00156418" w:rsidP="00724DBA">
      <w:pPr>
        <w:spacing w:after="120" w:line="360" w:lineRule="auto"/>
        <w:jc w:val="both"/>
        <w:rPr>
          <w:rFonts w:ascii="Arial" w:hAnsi="Arial"/>
          <w:sz w:val="22"/>
          <w:szCs w:val="22"/>
        </w:rPr>
      </w:pPr>
      <w:r w:rsidRPr="005F4A44">
        <w:rPr>
          <w:rFonts w:ascii="Arial" w:hAnsi="Arial" w:cs="Arial"/>
          <w:sz w:val="22"/>
          <w:szCs w:val="22"/>
        </w:rPr>
        <w:t xml:space="preserve">The </w:t>
      </w:r>
      <w:r w:rsidR="00665F2C">
        <w:rPr>
          <w:rFonts w:ascii="Arial" w:hAnsi="Arial" w:cs="Arial"/>
          <w:sz w:val="22"/>
          <w:szCs w:val="22"/>
        </w:rPr>
        <w:t>property totalling</w:t>
      </w:r>
      <w:r w:rsidRPr="005F4A44">
        <w:rPr>
          <w:rFonts w:ascii="Arial" w:hAnsi="Arial" w:cs="Arial"/>
          <w:sz w:val="22"/>
          <w:szCs w:val="22"/>
        </w:rPr>
        <w:t xml:space="preserve"> </w:t>
      </w:r>
      <w:r w:rsidR="003C415E">
        <w:rPr>
          <w:rFonts w:ascii="Arial" w:hAnsi="Arial" w:cs="Arial"/>
          <w:sz w:val="22"/>
          <w:szCs w:val="22"/>
        </w:rPr>
        <w:t>46,0</w:t>
      </w:r>
      <w:r w:rsidRPr="00580A11">
        <w:rPr>
          <w:rFonts w:ascii="Arial" w:hAnsi="Arial" w:cs="Arial"/>
          <w:sz w:val="22"/>
          <w:szCs w:val="22"/>
        </w:rPr>
        <w:t>00</w:t>
      </w:r>
      <w:r w:rsidR="00654A1A" w:rsidRPr="005F4A44">
        <w:rPr>
          <w:rFonts w:ascii="Arial" w:hAnsi="Arial" w:cs="Arial"/>
          <w:sz w:val="22"/>
          <w:szCs w:val="22"/>
        </w:rPr>
        <w:t xml:space="preserve"> sq</w:t>
      </w:r>
      <w:r w:rsidR="00544DBA" w:rsidRPr="005F4A44">
        <w:rPr>
          <w:rFonts w:ascii="Arial" w:hAnsi="Arial" w:cs="Arial"/>
          <w:sz w:val="22"/>
          <w:szCs w:val="22"/>
        </w:rPr>
        <w:t>m</w:t>
      </w:r>
      <w:r w:rsidR="003C415E">
        <w:rPr>
          <w:rFonts w:ascii="Arial" w:hAnsi="Arial" w:cs="Arial"/>
          <w:sz w:val="22"/>
          <w:szCs w:val="22"/>
        </w:rPr>
        <w:t>.</w:t>
      </w:r>
      <w:r w:rsidR="00665F2C">
        <w:rPr>
          <w:rFonts w:ascii="Arial" w:hAnsi="Arial" w:cs="Arial"/>
          <w:sz w:val="22"/>
          <w:szCs w:val="22"/>
        </w:rPr>
        <w:t xml:space="preserve"> </w:t>
      </w:r>
      <w:r w:rsidRPr="00786B6F">
        <w:rPr>
          <w:rFonts w:ascii="Arial" w:hAnsi="Arial" w:cs="Arial"/>
          <w:sz w:val="22"/>
          <w:szCs w:val="22"/>
        </w:rPr>
        <w:t xml:space="preserve">was </w:t>
      </w:r>
      <w:r w:rsidR="00665F2C">
        <w:rPr>
          <w:rFonts w:ascii="Arial" w:hAnsi="Arial" w:cs="Arial"/>
          <w:sz w:val="22"/>
          <w:szCs w:val="22"/>
        </w:rPr>
        <w:t>built</w:t>
      </w:r>
      <w:r w:rsidR="00665F2C">
        <w:rPr>
          <w:rFonts w:ascii="Arial" w:hAnsi="Arial"/>
          <w:sz w:val="22"/>
          <w:szCs w:val="22"/>
        </w:rPr>
        <w:t xml:space="preserve"> </w:t>
      </w:r>
      <w:r w:rsidR="00544DBA">
        <w:rPr>
          <w:rFonts w:ascii="Arial" w:hAnsi="Arial"/>
          <w:sz w:val="22"/>
          <w:szCs w:val="22"/>
        </w:rPr>
        <w:t xml:space="preserve">in 2019 and </w:t>
      </w:r>
      <w:r>
        <w:rPr>
          <w:rFonts w:ascii="Arial" w:hAnsi="Arial"/>
          <w:sz w:val="22"/>
          <w:szCs w:val="22"/>
        </w:rPr>
        <w:t xml:space="preserve">is </w:t>
      </w:r>
      <w:r w:rsidR="00544DBA">
        <w:rPr>
          <w:rFonts w:ascii="Arial" w:hAnsi="Arial"/>
          <w:sz w:val="22"/>
          <w:szCs w:val="22"/>
        </w:rPr>
        <w:t xml:space="preserve">fully leased by </w:t>
      </w:r>
      <w:r w:rsidR="00665F2C">
        <w:rPr>
          <w:rFonts w:ascii="Arial" w:hAnsi="Arial"/>
          <w:sz w:val="22"/>
          <w:szCs w:val="22"/>
        </w:rPr>
        <w:t xml:space="preserve">domestic </w:t>
      </w:r>
      <w:r w:rsidR="00544DBA">
        <w:rPr>
          <w:rFonts w:ascii="Arial" w:hAnsi="Arial"/>
          <w:sz w:val="22"/>
          <w:szCs w:val="22"/>
        </w:rPr>
        <w:t>and international companie</w:t>
      </w:r>
      <w:r w:rsidR="00654A1A">
        <w:rPr>
          <w:rFonts w:ascii="Arial" w:hAnsi="Arial"/>
          <w:sz w:val="22"/>
          <w:szCs w:val="22"/>
        </w:rPr>
        <w:t>s from the logistics</w:t>
      </w:r>
      <w:r w:rsidR="00544DBA">
        <w:rPr>
          <w:rFonts w:ascii="Arial" w:hAnsi="Arial"/>
          <w:sz w:val="22"/>
          <w:szCs w:val="22"/>
        </w:rPr>
        <w:t>, food</w:t>
      </w:r>
      <w:r>
        <w:rPr>
          <w:rFonts w:ascii="Arial" w:hAnsi="Arial"/>
          <w:sz w:val="22"/>
          <w:szCs w:val="22"/>
        </w:rPr>
        <w:t xml:space="preserve"> and</w:t>
      </w:r>
      <w:r w:rsidR="00544DBA">
        <w:rPr>
          <w:rFonts w:ascii="Arial" w:hAnsi="Arial"/>
          <w:sz w:val="22"/>
          <w:szCs w:val="22"/>
        </w:rPr>
        <w:t xml:space="preserve"> chemical sectors. The investment is located in Nowa Wieś Wrocławska near Wrocław, </w:t>
      </w:r>
      <w:r w:rsidR="00665F2C">
        <w:rPr>
          <w:rFonts w:ascii="Arial" w:hAnsi="Arial"/>
          <w:sz w:val="22"/>
          <w:szCs w:val="22"/>
        </w:rPr>
        <w:t>within a major logistics hub and next to</w:t>
      </w:r>
      <w:r w:rsidR="00544DBA">
        <w:rPr>
          <w:rFonts w:ascii="Arial" w:hAnsi="Arial"/>
          <w:sz w:val="22"/>
          <w:szCs w:val="22"/>
        </w:rPr>
        <w:t xml:space="preserve"> A4 </w:t>
      </w:r>
      <w:r w:rsidR="00665F2C">
        <w:rPr>
          <w:rFonts w:ascii="Arial" w:hAnsi="Arial"/>
          <w:sz w:val="22"/>
          <w:szCs w:val="22"/>
        </w:rPr>
        <w:t xml:space="preserve">/ </w:t>
      </w:r>
      <w:r w:rsidR="00544DBA">
        <w:rPr>
          <w:rFonts w:ascii="Arial" w:hAnsi="Arial"/>
          <w:sz w:val="22"/>
          <w:szCs w:val="22"/>
        </w:rPr>
        <w:t>A8 highway</w:t>
      </w:r>
      <w:r>
        <w:rPr>
          <w:rFonts w:ascii="Arial" w:hAnsi="Arial"/>
          <w:sz w:val="22"/>
          <w:szCs w:val="22"/>
        </w:rPr>
        <w:t xml:space="preserve"> </w:t>
      </w:r>
      <w:r w:rsidR="00665F2C">
        <w:rPr>
          <w:rFonts w:ascii="Arial" w:hAnsi="Arial"/>
          <w:sz w:val="22"/>
          <w:szCs w:val="22"/>
        </w:rPr>
        <w:t>interchange</w:t>
      </w:r>
      <w:r w:rsidR="00544DBA">
        <w:rPr>
          <w:rFonts w:ascii="Arial" w:hAnsi="Arial"/>
          <w:sz w:val="22"/>
          <w:szCs w:val="22"/>
        </w:rPr>
        <w:t xml:space="preserve">, the S8 expressway and </w:t>
      </w:r>
      <w:r w:rsidR="00DC61DF">
        <w:rPr>
          <w:rFonts w:ascii="Arial" w:hAnsi="Arial"/>
          <w:sz w:val="22"/>
          <w:szCs w:val="22"/>
        </w:rPr>
        <w:t xml:space="preserve">the </w:t>
      </w:r>
      <w:r w:rsidR="00544DBA">
        <w:rPr>
          <w:rFonts w:ascii="Arial" w:hAnsi="Arial"/>
          <w:sz w:val="22"/>
          <w:szCs w:val="22"/>
        </w:rPr>
        <w:t>national road No. 5.</w:t>
      </w:r>
      <w:r w:rsidR="00E34164">
        <w:rPr>
          <w:rFonts w:ascii="Arial" w:hAnsi="Arial"/>
          <w:sz w:val="22"/>
          <w:szCs w:val="22"/>
        </w:rPr>
        <w:t xml:space="preserve"> </w:t>
      </w:r>
    </w:p>
    <w:p w14:paraId="6D5A43E6" w14:textId="366DD8C9" w:rsidR="002203E1" w:rsidRPr="002203E1" w:rsidRDefault="002203E1" w:rsidP="00724DBA">
      <w:pPr>
        <w:spacing w:after="120" w:line="360" w:lineRule="auto"/>
        <w:jc w:val="both"/>
        <w:rPr>
          <w:rFonts w:ascii="Arial" w:hAnsi="Arial"/>
          <w:sz w:val="22"/>
          <w:szCs w:val="22"/>
        </w:rPr>
      </w:pPr>
      <w:r>
        <w:rPr>
          <w:rFonts w:ascii="Arial" w:hAnsi="Arial"/>
          <w:b/>
          <w:sz w:val="22"/>
          <w:szCs w:val="22"/>
        </w:rPr>
        <w:t xml:space="preserve">Piotr Trzciński, </w:t>
      </w:r>
      <w:r w:rsidR="00E84E45">
        <w:rPr>
          <w:rFonts w:ascii="Arial" w:hAnsi="Arial"/>
          <w:b/>
          <w:sz w:val="22"/>
          <w:szCs w:val="22"/>
        </w:rPr>
        <w:t xml:space="preserve">Director, </w:t>
      </w:r>
      <w:r>
        <w:rPr>
          <w:rFonts w:ascii="Arial" w:hAnsi="Arial"/>
          <w:b/>
          <w:sz w:val="22"/>
          <w:szCs w:val="22"/>
        </w:rPr>
        <w:t xml:space="preserve">Head of Transactions </w:t>
      </w:r>
      <w:r w:rsidR="00DC61DF">
        <w:rPr>
          <w:rFonts w:ascii="Arial" w:hAnsi="Arial"/>
          <w:b/>
          <w:sz w:val="22"/>
          <w:szCs w:val="22"/>
        </w:rPr>
        <w:t>–</w:t>
      </w:r>
      <w:r>
        <w:rPr>
          <w:rFonts w:ascii="Arial" w:hAnsi="Arial"/>
          <w:b/>
          <w:sz w:val="22"/>
          <w:szCs w:val="22"/>
        </w:rPr>
        <w:t xml:space="preserve"> Poland, Savills IM</w:t>
      </w:r>
      <w:r>
        <w:rPr>
          <w:rFonts w:ascii="Arial" w:hAnsi="Arial"/>
          <w:sz w:val="22"/>
          <w:szCs w:val="22"/>
        </w:rPr>
        <w:t>, said:</w:t>
      </w:r>
    </w:p>
    <w:p w14:paraId="0A8525BC" w14:textId="5A915D5D" w:rsidR="00580A11" w:rsidRDefault="00580A11" w:rsidP="00724DBA">
      <w:pPr>
        <w:spacing w:after="120" w:line="360" w:lineRule="auto"/>
        <w:jc w:val="both"/>
        <w:rPr>
          <w:rFonts w:ascii="Arial" w:hAnsi="Arial"/>
          <w:sz w:val="22"/>
          <w:szCs w:val="22"/>
        </w:rPr>
      </w:pPr>
      <w:r>
        <w:rPr>
          <w:rFonts w:ascii="Arial" w:hAnsi="Arial"/>
          <w:sz w:val="22"/>
          <w:szCs w:val="22"/>
        </w:rPr>
        <w:t>“</w:t>
      </w:r>
      <w:r w:rsidR="00665F2C">
        <w:rPr>
          <w:rFonts w:ascii="Arial" w:hAnsi="Arial"/>
          <w:i/>
          <w:sz w:val="22"/>
          <w:szCs w:val="22"/>
        </w:rPr>
        <w:t>Owing to its’</w:t>
      </w:r>
      <w:r>
        <w:rPr>
          <w:rFonts w:ascii="Arial" w:hAnsi="Arial"/>
          <w:i/>
          <w:sz w:val="22"/>
          <w:szCs w:val="22"/>
        </w:rPr>
        <w:t xml:space="preserve"> favourable location near the border with Germany and the Czech Republic, very good road connections with major Polish cities and an absorptive local market, Wrocław</w:t>
      </w:r>
      <w:r w:rsidR="00665F2C">
        <w:rPr>
          <w:rFonts w:ascii="Arial" w:hAnsi="Arial"/>
          <w:i/>
          <w:sz w:val="22"/>
          <w:szCs w:val="22"/>
        </w:rPr>
        <w:t xml:space="preserve"> is developing rapidly and</w:t>
      </w:r>
      <w:r>
        <w:rPr>
          <w:rFonts w:ascii="Arial" w:hAnsi="Arial"/>
          <w:i/>
          <w:sz w:val="22"/>
          <w:szCs w:val="22"/>
        </w:rPr>
        <w:t xml:space="preserve"> aspires to become one of the largest </w:t>
      </w:r>
      <w:r w:rsidR="00665F2C">
        <w:rPr>
          <w:rFonts w:ascii="Arial" w:hAnsi="Arial"/>
          <w:i/>
          <w:sz w:val="22"/>
          <w:szCs w:val="22"/>
        </w:rPr>
        <w:t xml:space="preserve">warehouse </w:t>
      </w:r>
      <w:r>
        <w:rPr>
          <w:rFonts w:ascii="Arial" w:hAnsi="Arial"/>
          <w:i/>
          <w:sz w:val="22"/>
          <w:szCs w:val="22"/>
        </w:rPr>
        <w:t xml:space="preserve">markets in the country. </w:t>
      </w:r>
      <w:r w:rsidR="00665F2C">
        <w:rPr>
          <w:rFonts w:ascii="Arial" w:hAnsi="Arial"/>
          <w:i/>
          <w:sz w:val="22"/>
          <w:szCs w:val="22"/>
        </w:rPr>
        <w:t>Outstanding</w:t>
      </w:r>
      <w:r>
        <w:rPr>
          <w:rFonts w:ascii="Arial" w:hAnsi="Arial"/>
          <w:i/>
          <w:sz w:val="22"/>
          <w:szCs w:val="22"/>
        </w:rPr>
        <w:t xml:space="preserve"> location of the park, the proximity of an important industrial cluster and a diverse profile of tenants influenced our decision </w:t>
      </w:r>
      <w:r w:rsidR="00665F2C">
        <w:rPr>
          <w:rFonts w:ascii="Arial" w:hAnsi="Arial"/>
          <w:i/>
          <w:sz w:val="22"/>
          <w:szCs w:val="22"/>
        </w:rPr>
        <w:t>to</w:t>
      </w:r>
      <w:r>
        <w:rPr>
          <w:rFonts w:ascii="Arial" w:hAnsi="Arial"/>
          <w:i/>
          <w:sz w:val="22"/>
          <w:szCs w:val="22"/>
        </w:rPr>
        <w:t xml:space="preserve"> debut in Wrocław. </w:t>
      </w:r>
      <w:r w:rsidR="00637240">
        <w:rPr>
          <w:rFonts w:ascii="Arial" w:hAnsi="Arial"/>
          <w:i/>
          <w:sz w:val="22"/>
          <w:szCs w:val="22"/>
        </w:rPr>
        <w:t>The investment presents a</w:t>
      </w:r>
      <w:r>
        <w:rPr>
          <w:rFonts w:ascii="Arial" w:hAnsi="Arial"/>
          <w:i/>
          <w:sz w:val="22"/>
          <w:szCs w:val="22"/>
        </w:rPr>
        <w:t xml:space="preserve"> very </w:t>
      </w:r>
      <w:r w:rsidR="00637240">
        <w:rPr>
          <w:rFonts w:ascii="Arial" w:hAnsi="Arial"/>
          <w:i/>
          <w:sz w:val="22"/>
          <w:szCs w:val="22"/>
        </w:rPr>
        <w:t>good fit to the</w:t>
      </w:r>
      <w:r>
        <w:rPr>
          <w:rFonts w:ascii="Arial" w:hAnsi="Arial"/>
          <w:i/>
          <w:sz w:val="22"/>
          <w:szCs w:val="22"/>
        </w:rPr>
        <w:t xml:space="preserve"> strategy of the ELF3 fund, which assumes investing in modern warehouse facilities with the potential to increase their value, located on the key markets in Europe, close to major transport corridors.</w:t>
      </w:r>
    </w:p>
    <w:p w14:paraId="302D495B" w14:textId="11F08F4B" w:rsidR="00210C85" w:rsidRDefault="00210C85" w:rsidP="00724DBA">
      <w:pPr>
        <w:spacing w:after="120" w:line="360" w:lineRule="auto"/>
        <w:jc w:val="both"/>
        <w:rPr>
          <w:rFonts w:ascii="Arial" w:hAnsi="Arial"/>
          <w:sz w:val="22"/>
          <w:szCs w:val="22"/>
        </w:rPr>
      </w:pPr>
      <w:r w:rsidRPr="007808C7">
        <w:rPr>
          <w:rFonts w:ascii="Arial" w:hAnsi="Arial"/>
          <w:i/>
          <w:sz w:val="22"/>
          <w:szCs w:val="22"/>
        </w:rPr>
        <w:t xml:space="preserve">The scale of our activities in the logistics sector in Poland is </w:t>
      </w:r>
      <w:r w:rsidR="005602A7" w:rsidRPr="007808C7">
        <w:rPr>
          <w:rFonts w:ascii="Arial" w:hAnsi="Arial"/>
          <w:i/>
          <w:sz w:val="22"/>
          <w:szCs w:val="22"/>
        </w:rPr>
        <w:t xml:space="preserve">manifested </w:t>
      </w:r>
      <w:r w:rsidRPr="007808C7">
        <w:rPr>
          <w:rFonts w:ascii="Arial" w:hAnsi="Arial"/>
          <w:i/>
          <w:sz w:val="22"/>
          <w:szCs w:val="22"/>
        </w:rPr>
        <w:t xml:space="preserve">by the fact that in </w:t>
      </w:r>
      <w:r w:rsidR="00DC61DF" w:rsidRPr="007808C7">
        <w:rPr>
          <w:rFonts w:ascii="Arial" w:hAnsi="Arial"/>
          <w:i/>
          <w:sz w:val="22"/>
          <w:szCs w:val="22"/>
        </w:rPr>
        <w:t>recent</w:t>
      </w:r>
      <w:r w:rsidRPr="007808C7">
        <w:rPr>
          <w:rFonts w:ascii="Arial" w:hAnsi="Arial"/>
          <w:i/>
          <w:sz w:val="22"/>
          <w:szCs w:val="22"/>
        </w:rPr>
        <w:t xml:space="preserve"> months</w:t>
      </w:r>
      <w:r w:rsidR="00637240">
        <w:rPr>
          <w:rFonts w:ascii="Arial" w:hAnsi="Arial"/>
          <w:i/>
          <w:sz w:val="22"/>
          <w:szCs w:val="22"/>
        </w:rPr>
        <w:t xml:space="preserve"> only our</w:t>
      </w:r>
      <w:r w:rsidR="00A9570F">
        <w:rPr>
          <w:rFonts w:ascii="Arial" w:hAnsi="Arial"/>
          <w:i/>
          <w:sz w:val="22"/>
          <w:szCs w:val="22"/>
        </w:rPr>
        <w:t xml:space="preserve"> Polish</w:t>
      </w:r>
      <w:r w:rsidR="00637240">
        <w:rPr>
          <w:rFonts w:ascii="Arial" w:hAnsi="Arial"/>
          <w:i/>
          <w:sz w:val="22"/>
          <w:szCs w:val="22"/>
        </w:rPr>
        <w:t xml:space="preserve"> portfolio was expanded with new logistics assets totalling </w:t>
      </w:r>
      <w:r w:rsidR="00676D4F" w:rsidRPr="007808C7">
        <w:rPr>
          <w:rFonts w:ascii="Arial" w:hAnsi="Arial"/>
          <w:i/>
          <w:sz w:val="22"/>
          <w:szCs w:val="22"/>
        </w:rPr>
        <w:t xml:space="preserve">nearly </w:t>
      </w:r>
      <w:r w:rsidR="00E84E45" w:rsidRPr="007808C7">
        <w:rPr>
          <w:rFonts w:ascii="Arial" w:hAnsi="Arial"/>
          <w:i/>
          <w:sz w:val="22"/>
          <w:szCs w:val="22"/>
        </w:rPr>
        <w:t>400</w:t>
      </w:r>
      <w:r w:rsidR="00676D4F" w:rsidRPr="007808C7">
        <w:rPr>
          <w:rFonts w:ascii="Arial" w:hAnsi="Arial"/>
          <w:i/>
          <w:sz w:val="22"/>
          <w:szCs w:val="22"/>
        </w:rPr>
        <w:t>,000 sq</w:t>
      </w:r>
      <w:r w:rsidRPr="007808C7">
        <w:rPr>
          <w:rFonts w:ascii="Arial" w:hAnsi="Arial"/>
          <w:i/>
          <w:sz w:val="22"/>
          <w:szCs w:val="22"/>
        </w:rPr>
        <w:t>m</w:t>
      </w:r>
      <w:r w:rsidR="00637240">
        <w:rPr>
          <w:rFonts w:ascii="Arial" w:hAnsi="Arial"/>
          <w:i/>
          <w:sz w:val="22"/>
          <w:szCs w:val="22"/>
        </w:rPr>
        <w:t xml:space="preserve"> and </w:t>
      </w:r>
      <w:r w:rsidRPr="007808C7">
        <w:rPr>
          <w:rFonts w:ascii="Arial" w:hAnsi="Arial"/>
          <w:i/>
          <w:sz w:val="22"/>
          <w:szCs w:val="22"/>
        </w:rPr>
        <w:t xml:space="preserve">EUR </w:t>
      </w:r>
      <w:r w:rsidR="00E84E45" w:rsidRPr="007808C7">
        <w:rPr>
          <w:rFonts w:ascii="Arial" w:hAnsi="Arial"/>
          <w:i/>
          <w:sz w:val="22"/>
          <w:szCs w:val="22"/>
        </w:rPr>
        <w:t xml:space="preserve">300 </w:t>
      </w:r>
      <w:r w:rsidRPr="007808C7">
        <w:rPr>
          <w:rFonts w:ascii="Arial" w:hAnsi="Arial"/>
          <w:i/>
          <w:sz w:val="22"/>
          <w:szCs w:val="22"/>
        </w:rPr>
        <w:t>million</w:t>
      </w:r>
      <w:r w:rsidR="00637240">
        <w:rPr>
          <w:rFonts w:ascii="Arial" w:hAnsi="Arial"/>
          <w:i/>
          <w:sz w:val="22"/>
          <w:szCs w:val="22"/>
        </w:rPr>
        <w:t xml:space="preserve"> in transaction value</w:t>
      </w:r>
      <w:r w:rsidRPr="007808C7">
        <w:rPr>
          <w:rFonts w:ascii="Arial" w:hAnsi="Arial"/>
          <w:i/>
          <w:sz w:val="22"/>
          <w:szCs w:val="22"/>
        </w:rPr>
        <w:t>.</w:t>
      </w:r>
      <w:r w:rsidR="00676D4F" w:rsidRPr="007808C7">
        <w:rPr>
          <w:rFonts w:ascii="Arial" w:hAnsi="Arial"/>
          <w:sz w:val="22"/>
          <w:szCs w:val="22"/>
        </w:rPr>
        <w:t>”</w:t>
      </w:r>
    </w:p>
    <w:p w14:paraId="27054669" w14:textId="0CA3F0F2" w:rsidR="00FF4A12" w:rsidRDefault="00580A11" w:rsidP="00724DBA">
      <w:pPr>
        <w:spacing w:after="120" w:line="360" w:lineRule="auto"/>
        <w:jc w:val="both"/>
        <w:rPr>
          <w:rFonts w:ascii="Arial" w:hAnsi="Arial"/>
          <w:sz w:val="22"/>
          <w:szCs w:val="22"/>
        </w:rPr>
      </w:pPr>
      <w:r>
        <w:rPr>
          <w:rFonts w:ascii="Arial" w:hAnsi="Arial"/>
          <w:sz w:val="22"/>
          <w:szCs w:val="22"/>
        </w:rPr>
        <w:t xml:space="preserve">Savills IM’s logistics real estate portfolio has been expanded in recent months by warehouse parks in Warsaw (42,000 sqm.) and Sosnowiec (37,000 sqm.). Its portfolio also includes two modern BTS (build-to-suit) facilities acquired by Savills IM on behalf of an Asian investor. The first one is the Amazon Gliwice logistics </w:t>
      </w:r>
      <w:r w:rsidR="00665F2C">
        <w:rPr>
          <w:rFonts w:ascii="Arial" w:hAnsi="Arial"/>
          <w:sz w:val="22"/>
          <w:szCs w:val="22"/>
        </w:rPr>
        <w:t>center</w:t>
      </w:r>
      <w:r>
        <w:rPr>
          <w:rFonts w:ascii="Arial" w:hAnsi="Arial"/>
          <w:sz w:val="22"/>
          <w:szCs w:val="22"/>
        </w:rPr>
        <w:t xml:space="preserve">, established in 2019. The facility with a record </w:t>
      </w:r>
      <w:r>
        <w:rPr>
          <w:rFonts w:ascii="Arial" w:hAnsi="Arial"/>
          <w:sz w:val="22"/>
          <w:szCs w:val="22"/>
        </w:rPr>
        <w:lastRenderedPageBreak/>
        <w:t xml:space="preserve">space of over 200,000 sqm. was built according to the guidelines provided by Amazon, the global e-commerce leader. </w:t>
      </w:r>
      <w:r w:rsidR="00E3568D">
        <w:rPr>
          <w:rFonts w:ascii="Arial" w:hAnsi="Arial"/>
          <w:sz w:val="22"/>
          <w:szCs w:val="22"/>
        </w:rPr>
        <w:t>The second investment of this kind is the H&amp;M Bolesławiec distrib</w:t>
      </w:r>
      <w:r w:rsidR="00676D4F">
        <w:rPr>
          <w:rFonts w:ascii="Arial" w:hAnsi="Arial"/>
          <w:sz w:val="22"/>
          <w:szCs w:val="22"/>
        </w:rPr>
        <w:t xml:space="preserve">ution </w:t>
      </w:r>
      <w:r w:rsidR="00665F2C">
        <w:rPr>
          <w:rFonts w:ascii="Arial" w:hAnsi="Arial"/>
          <w:sz w:val="22"/>
          <w:szCs w:val="22"/>
        </w:rPr>
        <w:t>center</w:t>
      </w:r>
      <w:r w:rsidR="00676D4F">
        <w:rPr>
          <w:rFonts w:ascii="Arial" w:hAnsi="Arial"/>
          <w:sz w:val="22"/>
          <w:szCs w:val="22"/>
        </w:rPr>
        <w:t xml:space="preserve"> offering 75,000 sq</w:t>
      </w:r>
      <w:r w:rsidR="00E3568D">
        <w:rPr>
          <w:rFonts w:ascii="Arial" w:hAnsi="Arial"/>
          <w:sz w:val="22"/>
          <w:szCs w:val="22"/>
        </w:rPr>
        <w:t>m</w:t>
      </w:r>
      <w:r w:rsidR="00267C6A">
        <w:rPr>
          <w:rFonts w:ascii="Arial" w:hAnsi="Arial"/>
          <w:sz w:val="22"/>
          <w:szCs w:val="22"/>
        </w:rPr>
        <w:t>.</w:t>
      </w:r>
      <w:r w:rsidR="00E3568D">
        <w:rPr>
          <w:rFonts w:ascii="Arial" w:hAnsi="Arial"/>
          <w:sz w:val="22"/>
          <w:szCs w:val="22"/>
        </w:rPr>
        <w:t xml:space="preserve"> of space. </w:t>
      </w:r>
      <w:r w:rsidR="005D6734">
        <w:rPr>
          <w:rFonts w:ascii="Arial" w:hAnsi="Arial"/>
          <w:sz w:val="22"/>
          <w:szCs w:val="22"/>
        </w:rPr>
        <w:t>Both projects were developed by Panattoni Europe.</w:t>
      </w:r>
    </w:p>
    <w:p w14:paraId="74C586A6" w14:textId="262C8531" w:rsidR="006452C2" w:rsidRDefault="007808C7" w:rsidP="00724DBA">
      <w:pPr>
        <w:spacing w:after="120" w:line="360" w:lineRule="auto"/>
        <w:jc w:val="both"/>
        <w:rPr>
          <w:rFonts w:ascii="Arial" w:hAnsi="Arial"/>
          <w:sz w:val="22"/>
          <w:szCs w:val="22"/>
        </w:rPr>
      </w:pPr>
      <w:r>
        <w:rPr>
          <w:rFonts w:ascii="Arial" w:hAnsi="Arial"/>
          <w:sz w:val="22"/>
          <w:szCs w:val="22"/>
        </w:rPr>
        <w:t>In Poland, Savills IM currently manages logistics assets with a total area of over 720,000 sqm. and a total value of EUR 500 mil</w:t>
      </w:r>
      <w:r w:rsidR="005D6734">
        <w:rPr>
          <w:rFonts w:ascii="Arial" w:hAnsi="Arial"/>
          <w:sz w:val="22"/>
          <w:szCs w:val="22"/>
        </w:rPr>
        <w:t>l</w:t>
      </w:r>
      <w:r>
        <w:rPr>
          <w:rFonts w:ascii="Arial" w:hAnsi="Arial"/>
          <w:sz w:val="22"/>
          <w:szCs w:val="22"/>
        </w:rPr>
        <w:t xml:space="preserve">ion. </w:t>
      </w:r>
    </w:p>
    <w:p w14:paraId="4A872E29" w14:textId="77777777" w:rsidR="00E34164" w:rsidRDefault="00E34164" w:rsidP="00724DBA">
      <w:pPr>
        <w:spacing w:after="120" w:line="360" w:lineRule="auto"/>
        <w:jc w:val="both"/>
        <w:rPr>
          <w:rFonts w:ascii="Arial" w:hAnsi="Arial"/>
          <w:sz w:val="22"/>
          <w:szCs w:val="22"/>
        </w:rPr>
      </w:pPr>
    </w:p>
    <w:p w14:paraId="09C270A9" w14:textId="77777777" w:rsidR="00685D8E" w:rsidRPr="006F45F2" w:rsidRDefault="00685D8E" w:rsidP="00685D8E">
      <w:pPr>
        <w:rPr>
          <w:rFonts w:ascii="Arial" w:hAnsi="Arial" w:cs="Arial"/>
          <w:b/>
          <w:bCs/>
          <w:sz w:val="18"/>
          <w:szCs w:val="18"/>
        </w:rPr>
      </w:pPr>
      <w:r>
        <w:rPr>
          <w:rFonts w:ascii="Arial" w:hAnsi="Arial" w:cs="Arial"/>
          <w:b/>
          <w:bCs/>
          <w:sz w:val="18"/>
          <w:szCs w:val="18"/>
        </w:rPr>
        <w:t>About</w:t>
      </w:r>
      <w:r w:rsidRPr="006F45F2">
        <w:rPr>
          <w:rFonts w:ascii="Arial" w:hAnsi="Arial" w:cs="Arial"/>
          <w:b/>
          <w:bCs/>
          <w:sz w:val="18"/>
          <w:szCs w:val="18"/>
        </w:rPr>
        <w:t xml:space="preserve"> Savills Investment Management</w:t>
      </w:r>
      <w:r w:rsidRPr="006F45F2">
        <w:rPr>
          <w:rFonts w:ascii="Arial" w:hAnsi="Arial" w:cs="Arial"/>
          <w:b/>
          <w:bCs/>
          <w:sz w:val="18"/>
          <w:szCs w:val="18"/>
        </w:rPr>
        <w:br/>
      </w:r>
    </w:p>
    <w:p w14:paraId="0368A87D" w14:textId="77777777" w:rsidR="00685D8E" w:rsidRPr="00287195" w:rsidRDefault="00685D8E" w:rsidP="00685D8E">
      <w:pPr>
        <w:numPr>
          <w:ilvl w:val="0"/>
          <w:numId w:val="4"/>
        </w:numPr>
        <w:spacing w:after="120"/>
        <w:jc w:val="both"/>
        <w:rPr>
          <w:rFonts w:ascii="Arial" w:hAnsi="Arial" w:cs="Arial"/>
          <w:sz w:val="18"/>
          <w:szCs w:val="18"/>
        </w:rPr>
      </w:pPr>
      <w:r w:rsidRPr="00287195">
        <w:rPr>
          <w:rFonts w:ascii="Arial" w:hAnsi="Arial" w:cs="Arial"/>
          <w:sz w:val="18"/>
          <w:szCs w:val="18"/>
        </w:rPr>
        <w:t>Savills Investment Management is an international real estate investment</w:t>
      </w:r>
      <w:r>
        <w:rPr>
          <w:rFonts w:ascii="Arial" w:hAnsi="Arial" w:cs="Arial"/>
          <w:sz w:val="18"/>
          <w:szCs w:val="18"/>
        </w:rPr>
        <w:t xml:space="preserve"> </w:t>
      </w:r>
      <w:r w:rsidRPr="00287195">
        <w:rPr>
          <w:rFonts w:ascii="Arial" w:hAnsi="Arial" w:cs="Arial"/>
          <w:sz w:val="18"/>
          <w:szCs w:val="18"/>
        </w:rPr>
        <w:t xml:space="preserve">manager </w:t>
      </w:r>
      <w:r>
        <w:rPr>
          <w:rFonts w:ascii="Arial" w:hAnsi="Arial" w:cs="Arial"/>
          <w:sz w:val="18"/>
          <w:szCs w:val="18"/>
        </w:rPr>
        <w:t xml:space="preserve">with offices </w:t>
      </w:r>
      <w:r w:rsidRPr="00287195">
        <w:rPr>
          <w:rFonts w:ascii="Arial" w:hAnsi="Arial" w:cs="Arial"/>
          <w:sz w:val="18"/>
          <w:szCs w:val="18"/>
        </w:rPr>
        <w:t xml:space="preserve">in Amsterdam, Frankfurt, Hamburg, </w:t>
      </w:r>
      <w:r>
        <w:rPr>
          <w:rFonts w:ascii="Arial" w:hAnsi="Arial" w:cs="Arial"/>
          <w:sz w:val="18"/>
          <w:szCs w:val="18"/>
        </w:rPr>
        <w:t>St Helier</w:t>
      </w:r>
      <w:r w:rsidRPr="00287195">
        <w:rPr>
          <w:rFonts w:ascii="Arial" w:hAnsi="Arial" w:cs="Arial"/>
          <w:sz w:val="18"/>
          <w:szCs w:val="18"/>
        </w:rPr>
        <w:t>, London, Luxemburg, Madrid, Milan, M</w:t>
      </w:r>
      <w:r>
        <w:rPr>
          <w:rFonts w:ascii="Arial" w:hAnsi="Arial" w:cs="Arial"/>
          <w:sz w:val="18"/>
          <w:szCs w:val="18"/>
        </w:rPr>
        <w:t>u</w:t>
      </w:r>
      <w:r w:rsidRPr="00287195">
        <w:rPr>
          <w:rFonts w:ascii="Arial" w:hAnsi="Arial" w:cs="Arial"/>
          <w:sz w:val="18"/>
          <w:szCs w:val="18"/>
        </w:rPr>
        <w:t>n</w:t>
      </w:r>
      <w:r>
        <w:rPr>
          <w:rFonts w:ascii="Arial" w:hAnsi="Arial" w:cs="Arial"/>
          <w:sz w:val="18"/>
          <w:szCs w:val="18"/>
        </w:rPr>
        <w:t>i</w:t>
      </w:r>
      <w:r w:rsidRPr="00287195">
        <w:rPr>
          <w:rFonts w:ascii="Arial" w:hAnsi="Arial" w:cs="Arial"/>
          <w:sz w:val="18"/>
          <w:szCs w:val="18"/>
        </w:rPr>
        <w:t>ch, Paris, Stockholm, Warsa</w:t>
      </w:r>
      <w:r>
        <w:rPr>
          <w:rFonts w:ascii="Arial" w:hAnsi="Arial" w:cs="Arial"/>
          <w:sz w:val="18"/>
          <w:szCs w:val="18"/>
        </w:rPr>
        <w:t>w, Katowice</w:t>
      </w:r>
      <w:r w:rsidRPr="00287195">
        <w:rPr>
          <w:rFonts w:ascii="Arial" w:hAnsi="Arial" w:cs="Arial"/>
          <w:sz w:val="18"/>
          <w:szCs w:val="18"/>
        </w:rPr>
        <w:t xml:space="preserve"> </w:t>
      </w:r>
      <w:r>
        <w:rPr>
          <w:rFonts w:ascii="Arial" w:hAnsi="Arial" w:cs="Arial"/>
          <w:sz w:val="18"/>
          <w:szCs w:val="18"/>
        </w:rPr>
        <w:t xml:space="preserve">as well as </w:t>
      </w:r>
      <w:r w:rsidRPr="00287195">
        <w:rPr>
          <w:rFonts w:ascii="Arial" w:hAnsi="Arial" w:cs="Arial"/>
          <w:sz w:val="18"/>
          <w:szCs w:val="18"/>
        </w:rPr>
        <w:t>Singap</w:t>
      </w:r>
      <w:r>
        <w:rPr>
          <w:rFonts w:ascii="Arial" w:hAnsi="Arial" w:cs="Arial"/>
          <w:sz w:val="18"/>
          <w:szCs w:val="18"/>
        </w:rPr>
        <w:t>o</w:t>
      </w:r>
      <w:r w:rsidRPr="00287195">
        <w:rPr>
          <w:rFonts w:ascii="Arial" w:hAnsi="Arial" w:cs="Arial"/>
          <w:sz w:val="18"/>
          <w:szCs w:val="18"/>
        </w:rPr>
        <w:t>r</w:t>
      </w:r>
      <w:r>
        <w:rPr>
          <w:rFonts w:ascii="Arial" w:hAnsi="Arial" w:cs="Arial"/>
          <w:sz w:val="18"/>
          <w:szCs w:val="18"/>
        </w:rPr>
        <w:t>e</w:t>
      </w:r>
      <w:r w:rsidRPr="00287195">
        <w:rPr>
          <w:rFonts w:ascii="Arial" w:hAnsi="Arial" w:cs="Arial"/>
          <w:sz w:val="18"/>
          <w:szCs w:val="18"/>
        </w:rPr>
        <w:t xml:space="preserve">, </w:t>
      </w:r>
      <w:r>
        <w:rPr>
          <w:rFonts w:ascii="Arial" w:hAnsi="Arial" w:cs="Arial"/>
          <w:sz w:val="18"/>
          <w:szCs w:val="18"/>
        </w:rPr>
        <w:t xml:space="preserve">Kuala Lumpur, </w:t>
      </w:r>
      <w:r w:rsidRPr="00287195">
        <w:rPr>
          <w:rFonts w:ascii="Arial" w:hAnsi="Arial" w:cs="Arial"/>
          <w:sz w:val="18"/>
          <w:szCs w:val="18"/>
        </w:rPr>
        <w:t xml:space="preserve">Tokyo </w:t>
      </w:r>
      <w:r>
        <w:rPr>
          <w:rFonts w:ascii="Arial" w:hAnsi="Arial" w:cs="Arial"/>
          <w:sz w:val="18"/>
          <w:szCs w:val="18"/>
        </w:rPr>
        <w:t>a</w:t>
      </w:r>
      <w:r w:rsidRPr="00287195">
        <w:rPr>
          <w:rFonts w:ascii="Arial" w:hAnsi="Arial" w:cs="Arial"/>
          <w:sz w:val="18"/>
          <w:szCs w:val="18"/>
        </w:rPr>
        <w:t>nd Sydney.</w:t>
      </w:r>
    </w:p>
    <w:p w14:paraId="61147383" w14:textId="77777777" w:rsidR="00685D8E" w:rsidRPr="0013277A" w:rsidRDefault="00685D8E" w:rsidP="00685D8E">
      <w:pPr>
        <w:numPr>
          <w:ilvl w:val="0"/>
          <w:numId w:val="4"/>
        </w:numPr>
        <w:spacing w:after="120"/>
        <w:jc w:val="both"/>
        <w:rPr>
          <w:rFonts w:ascii="Arial" w:hAnsi="Arial" w:cs="Arial"/>
          <w:sz w:val="18"/>
          <w:szCs w:val="18"/>
        </w:rPr>
      </w:pPr>
      <w:r w:rsidRPr="008B3A77">
        <w:rPr>
          <w:rFonts w:ascii="Arial" w:hAnsi="Arial" w:cs="Arial"/>
          <w:sz w:val="18"/>
          <w:szCs w:val="18"/>
        </w:rPr>
        <w:t xml:space="preserve">Savills Investment Management administers assets of a total value of </w:t>
      </w:r>
      <w:r>
        <w:rPr>
          <w:rFonts w:ascii="Arial" w:hAnsi="Arial" w:cs="Arial"/>
          <w:sz w:val="18"/>
          <w:szCs w:val="18"/>
        </w:rPr>
        <w:t>c.</w:t>
      </w:r>
      <w:r w:rsidRPr="008B3A77">
        <w:rPr>
          <w:rFonts w:ascii="Arial" w:hAnsi="Arial" w:cs="Arial"/>
          <w:sz w:val="18"/>
          <w:szCs w:val="18"/>
        </w:rPr>
        <w:t xml:space="preserve"> </w:t>
      </w:r>
      <w:r w:rsidRPr="0013277A">
        <w:rPr>
          <w:rFonts w:ascii="Arial" w:hAnsi="Arial" w:cs="Arial"/>
          <w:sz w:val="18"/>
          <w:szCs w:val="18"/>
        </w:rPr>
        <w:t>EUR 20.75bn worldwide (as of Q4 2019).</w:t>
      </w:r>
    </w:p>
    <w:p w14:paraId="68A059F4" w14:textId="77777777" w:rsidR="00685D8E" w:rsidRPr="008B3A77" w:rsidRDefault="00685D8E" w:rsidP="00685D8E">
      <w:pPr>
        <w:numPr>
          <w:ilvl w:val="0"/>
          <w:numId w:val="4"/>
        </w:numPr>
        <w:spacing w:after="120"/>
        <w:jc w:val="both"/>
        <w:rPr>
          <w:rFonts w:ascii="Arial" w:hAnsi="Arial" w:cs="Arial"/>
          <w:sz w:val="18"/>
          <w:szCs w:val="18"/>
        </w:rPr>
      </w:pPr>
      <w:r w:rsidRPr="008B3A77">
        <w:rPr>
          <w:rFonts w:ascii="Arial" w:hAnsi="Arial" w:cs="Arial"/>
          <w:sz w:val="18"/>
          <w:szCs w:val="18"/>
        </w:rPr>
        <w:t>Savills Investment Management offers a wide variety of asset and fund management services in the form of individual mandates and funds for a variety of investors, including insurance companies, pension funds, charities and family offices. The scope of investment styles reaches from core to opportunistic.</w:t>
      </w:r>
    </w:p>
    <w:p w14:paraId="6AA7DF06" w14:textId="77777777" w:rsidR="00685D8E" w:rsidRPr="00685D8E" w:rsidRDefault="00685D8E" w:rsidP="00685D8E">
      <w:pPr>
        <w:numPr>
          <w:ilvl w:val="0"/>
          <w:numId w:val="4"/>
        </w:numPr>
        <w:spacing w:after="120"/>
        <w:jc w:val="both"/>
        <w:rPr>
          <w:rFonts w:ascii="Arial" w:hAnsi="Arial" w:cs="Arial"/>
          <w:b/>
          <w:bCs/>
          <w:sz w:val="18"/>
          <w:szCs w:val="18"/>
        </w:rPr>
      </w:pPr>
      <w:r w:rsidRPr="008B3A77">
        <w:rPr>
          <w:rFonts w:ascii="Arial" w:hAnsi="Arial" w:cs="Arial"/>
          <w:sz w:val="18"/>
          <w:szCs w:val="18"/>
        </w:rPr>
        <w:t>Savills Investment Management is part of Savills plc, an international real estate service provider with stock market listing.</w:t>
      </w:r>
    </w:p>
    <w:p w14:paraId="3DB0EC42" w14:textId="03365487" w:rsidR="00D40FBE" w:rsidRPr="00D40FBE" w:rsidRDefault="00D40FBE" w:rsidP="00D40FBE">
      <w:pPr>
        <w:pStyle w:val="Akapitzlist"/>
        <w:numPr>
          <w:ilvl w:val="0"/>
          <w:numId w:val="4"/>
        </w:numPr>
        <w:jc w:val="both"/>
        <w:rPr>
          <w:rFonts w:ascii="Arial" w:hAnsi="Arial" w:cs="Arial"/>
          <w:sz w:val="18"/>
          <w:szCs w:val="18"/>
        </w:rPr>
      </w:pPr>
      <w:r w:rsidRPr="00D40FBE">
        <w:rPr>
          <w:rFonts w:ascii="Arial" w:hAnsi="Arial" w:cs="Arial"/>
          <w:sz w:val="18"/>
          <w:szCs w:val="18"/>
        </w:rPr>
        <w:t>In Poland, Savills Investment Management currently manages assets in three commercial real estate sectors: office, logistics and retail. The</w:t>
      </w:r>
      <w:r>
        <w:rPr>
          <w:rFonts w:ascii="Arial" w:hAnsi="Arial" w:cs="Arial"/>
          <w:sz w:val="18"/>
          <w:szCs w:val="18"/>
        </w:rPr>
        <w:t>ir total value is around EUR 1.</w:t>
      </w:r>
      <w:r w:rsidR="00786B6F">
        <w:rPr>
          <w:rFonts w:ascii="Arial" w:hAnsi="Arial" w:cs="Arial"/>
          <w:sz w:val="18"/>
          <w:szCs w:val="18"/>
        </w:rPr>
        <w:t>2</w:t>
      </w:r>
      <w:r w:rsidR="00786B6F" w:rsidRPr="00D40FBE">
        <w:rPr>
          <w:rFonts w:ascii="Arial" w:hAnsi="Arial" w:cs="Arial"/>
          <w:sz w:val="18"/>
          <w:szCs w:val="18"/>
        </w:rPr>
        <w:t xml:space="preserve"> </w:t>
      </w:r>
      <w:r w:rsidRPr="00D40FBE">
        <w:rPr>
          <w:rFonts w:ascii="Arial" w:hAnsi="Arial" w:cs="Arial"/>
          <w:sz w:val="18"/>
          <w:szCs w:val="18"/>
        </w:rPr>
        <w:t>billion. These include, among others, Gdański Business Center office complex in Warsaw, Amazon Distribution Center in Gliwice, H&amp;M Distribution Center in Bolesławiec and Galeria Katowicka.</w:t>
      </w:r>
    </w:p>
    <w:p w14:paraId="0DB81FE3" w14:textId="6BABF4DE" w:rsidR="00685D8E" w:rsidRPr="008B3A77" w:rsidRDefault="00685D8E" w:rsidP="00D40FBE">
      <w:pPr>
        <w:spacing w:after="120"/>
        <w:jc w:val="both"/>
        <w:rPr>
          <w:rFonts w:ascii="Arial" w:hAnsi="Arial" w:cs="Arial"/>
          <w:b/>
          <w:bCs/>
          <w:sz w:val="18"/>
          <w:szCs w:val="18"/>
        </w:rPr>
      </w:pPr>
    </w:p>
    <w:p w14:paraId="4523CCE9" w14:textId="77777777" w:rsidR="00685D8E" w:rsidRPr="00FC53E9" w:rsidRDefault="00685D8E" w:rsidP="00685D8E">
      <w:pPr>
        <w:rPr>
          <w:rFonts w:ascii="Arial" w:hAnsi="Arial" w:cs="Arial"/>
          <w:sz w:val="18"/>
          <w:szCs w:val="18"/>
        </w:rPr>
      </w:pPr>
    </w:p>
    <w:p w14:paraId="0978D76C" w14:textId="77777777" w:rsidR="00685D8E" w:rsidRPr="00FC53E9" w:rsidRDefault="00685D8E" w:rsidP="00685D8E">
      <w:pPr>
        <w:rPr>
          <w:rFonts w:ascii="Arial" w:hAnsi="Arial" w:cs="Arial"/>
          <w:sz w:val="18"/>
          <w:szCs w:val="18"/>
        </w:rPr>
      </w:pPr>
    </w:p>
    <w:p w14:paraId="7BECF65D" w14:textId="77777777" w:rsidR="00685D8E" w:rsidRPr="005A39B3" w:rsidRDefault="00685D8E" w:rsidP="00685D8E">
      <w:pPr>
        <w:rPr>
          <w:rFonts w:ascii="Arial" w:hAnsi="Arial" w:cs="Arial"/>
          <w:sz w:val="18"/>
          <w:szCs w:val="18"/>
        </w:rPr>
      </w:pPr>
      <w:r w:rsidRPr="005A39B3">
        <w:rPr>
          <w:rFonts w:ascii="Arial" w:hAnsi="Arial" w:cs="Arial"/>
          <w:b/>
          <w:bCs/>
          <w:sz w:val="18"/>
          <w:szCs w:val="18"/>
        </w:rPr>
        <w:t>Press Contact</w:t>
      </w:r>
      <w:r w:rsidRPr="005A39B3">
        <w:rPr>
          <w:rFonts w:ascii="Arial" w:hAnsi="Arial" w:cs="Arial"/>
          <w:b/>
          <w:bCs/>
          <w:sz w:val="18"/>
          <w:szCs w:val="18"/>
        </w:rPr>
        <w:br/>
      </w:r>
    </w:p>
    <w:p w14:paraId="7B8B8A41" w14:textId="77777777" w:rsidR="00BE0EDE" w:rsidRPr="00AB5759" w:rsidRDefault="00BE0EDE" w:rsidP="00BE0EDE">
      <w:pPr>
        <w:contextualSpacing/>
        <w:rPr>
          <w:rFonts w:ascii="Arial" w:hAnsi="Arial" w:cs="Arial"/>
          <w:b/>
          <w:bCs/>
          <w:sz w:val="18"/>
          <w:szCs w:val="18"/>
          <w:lang w:val="de-DE"/>
        </w:rPr>
      </w:pPr>
      <w:r w:rsidRPr="00AB5759">
        <w:rPr>
          <w:rFonts w:ascii="Arial" w:hAnsi="Arial" w:cs="Arial"/>
          <w:b/>
          <w:bCs/>
          <w:sz w:val="18"/>
          <w:szCs w:val="18"/>
          <w:lang w:val="de-DE"/>
        </w:rPr>
        <w:t>Savills Investment Management Poland</w:t>
      </w:r>
    </w:p>
    <w:p w14:paraId="3343DFBE" w14:textId="77777777" w:rsidR="00BE0EDE" w:rsidRPr="00AB5759" w:rsidRDefault="00BE0EDE" w:rsidP="00BE0EDE">
      <w:pPr>
        <w:contextualSpacing/>
        <w:rPr>
          <w:rFonts w:ascii="Arial" w:hAnsi="Arial" w:cs="Arial"/>
          <w:bCs/>
          <w:sz w:val="18"/>
          <w:szCs w:val="18"/>
          <w:lang w:val="de-DE"/>
        </w:rPr>
      </w:pPr>
      <w:r w:rsidRPr="00AB5759">
        <w:rPr>
          <w:rFonts w:ascii="Arial" w:hAnsi="Arial" w:cs="Arial"/>
          <w:bCs/>
          <w:sz w:val="18"/>
          <w:szCs w:val="18"/>
          <w:lang w:val="de-DE"/>
        </w:rPr>
        <w:t>Krzysztof Wielgus</w:t>
      </w:r>
    </w:p>
    <w:p w14:paraId="4DEB46E0" w14:textId="77777777" w:rsidR="00BE0EDE" w:rsidRPr="00AB5759" w:rsidRDefault="00BE0EDE" w:rsidP="00BE0EDE">
      <w:pPr>
        <w:contextualSpacing/>
        <w:rPr>
          <w:rFonts w:ascii="Arial" w:hAnsi="Arial" w:cs="Arial"/>
          <w:bCs/>
          <w:sz w:val="18"/>
          <w:szCs w:val="18"/>
          <w:lang w:val="de-DE"/>
        </w:rPr>
      </w:pPr>
      <w:r w:rsidRPr="00AB5759">
        <w:rPr>
          <w:rFonts w:ascii="Arial" w:hAnsi="Arial" w:cs="Arial"/>
          <w:bCs/>
          <w:sz w:val="18"/>
          <w:szCs w:val="18"/>
          <w:lang w:val="de-DE"/>
        </w:rPr>
        <w:t>Advanced PR</w:t>
      </w:r>
    </w:p>
    <w:p w14:paraId="7BDF6642" w14:textId="77777777" w:rsidR="00BE0EDE" w:rsidRPr="00BE0EDE" w:rsidRDefault="00BE0EDE" w:rsidP="00BE0EDE">
      <w:pPr>
        <w:contextualSpacing/>
        <w:rPr>
          <w:rFonts w:ascii="Arial" w:eastAsia="Calibri" w:hAnsi="Arial" w:cs="Arial"/>
          <w:noProof/>
          <w:color w:val="000000"/>
          <w:sz w:val="18"/>
          <w:szCs w:val="18"/>
          <w:lang w:val="en-US" w:eastAsia="pl-PL"/>
        </w:rPr>
      </w:pPr>
      <w:r w:rsidRPr="00BE0EDE">
        <w:rPr>
          <w:rFonts w:ascii="Arial" w:eastAsia="Calibri" w:hAnsi="Arial" w:cs="Arial"/>
          <w:noProof/>
          <w:color w:val="000000"/>
          <w:sz w:val="18"/>
          <w:szCs w:val="18"/>
          <w:lang w:val="en-US" w:eastAsia="pl-PL"/>
        </w:rPr>
        <w:t xml:space="preserve">E: </w:t>
      </w:r>
      <w:hyperlink r:id="rId11" w:history="1">
        <w:r w:rsidRPr="00BE0EDE">
          <w:rPr>
            <w:rStyle w:val="Hipercze"/>
            <w:rFonts w:ascii="Arial" w:hAnsi="Arial" w:cs="Arial"/>
            <w:sz w:val="18"/>
            <w:szCs w:val="18"/>
            <w:lang w:val="en-US"/>
          </w:rPr>
          <w:t>kwielgus@advancedpr.pl</w:t>
        </w:r>
      </w:hyperlink>
      <w:r w:rsidRPr="00BE0EDE">
        <w:rPr>
          <w:rFonts w:ascii="Arial" w:hAnsi="Arial" w:cs="Arial"/>
          <w:sz w:val="18"/>
          <w:szCs w:val="18"/>
          <w:lang w:val="en-US"/>
        </w:rPr>
        <w:t xml:space="preserve"> </w:t>
      </w:r>
    </w:p>
    <w:p w14:paraId="4462E85D" w14:textId="77777777" w:rsidR="00BE0EDE" w:rsidRPr="00BE0EDE" w:rsidRDefault="00BE0EDE" w:rsidP="00BE0EDE">
      <w:pPr>
        <w:contextualSpacing/>
        <w:rPr>
          <w:rFonts w:ascii="Arial" w:eastAsia="Calibri" w:hAnsi="Arial" w:cs="Arial"/>
          <w:noProof/>
          <w:color w:val="000000"/>
          <w:sz w:val="18"/>
          <w:szCs w:val="18"/>
          <w:lang w:val="en-US" w:eastAsia="pl-PL"/>
        </w:rPr>
      </w:pPr>
    </w:p>
    <w:p w14:paraId="21791154" w14:textId="77777777" w:rsidR="00BE0EDE" w:rsidRPr="00BE0EDE" w:rsidRDefault="00BE0EDE" w:rsidP="00BE0EDE">
      <w:pPr>
        <w:pStyle w:val="Tekstblokowy"/>
        <w:spacing w:line="240" w:lineRule="auto"/>
        <w:rPr>
          <w:b/>
          <w:bCs/>
          <w:sz w:val="18"/>
          <w:szCs w:val="18"/>
          <w:lang w:val="en-US"/>
        </w:rPr>
      </w:pPr>
      <w:r w:rsidRPr="00BE0EDE">
        <w:rPr>
          <w:b/>
          <w:bCs/>
          <w:sz w:val="18"/>
          <w:szCs w:val="18"/>
          <w:lang w:val="en-US"/>
        </w:rPr>
        <w:t>Savills Investment Management</w:t>
      </w:r>
    </w:p>
    <w:p w14:paraId="3C9A7951" w14:textId="77777777" w:rsidR="00BE0EDE" w:rsidRPr="00BE0EDE" w:rsidRDefault="00BE0EDE" w:rsidP="00BE0EDE">
      <w:pPr>
        <w:pStyle w:val="Tekstblokowy"/>
        <w:spacing w:line="240" w:lineRule="auto"/>
        <w:rPr>
          <w:bCs/>
          <w:sz w:val="18"/>
          <w:szCs w:val="18"/>
          <w:lang w:val="en-US"/>
        </w:rPr>
      </w:pPr>
      <w:r w:rsidRPr="00BE0EDE">
        <w:rPr>
          <w:bCs/>
          <w:sz w:val="18"/>
          <w:szCs w:val="18"/>
          <w:lang w:val="en-US"/>
        </w:rPr>
        <w:t>Patrick Evans / Stephen Sheppard / Will Easton</w:t>
      </w:r>
    </w:p>
    <w:p w14:paraId="0D2CDBF1" w14:textId="77777777" w:rsidR="00BE0EDE" w:rsidRPr="00AB5759" w:rsidRDefault="00BE0EDE" w:rsidP="00BE0EDE">
      <w:pPr>
        <w:pStyle w:val="Tekstblokowy"/>
        <w:spacing w:line="240" w:lineRule="auto"/>
        <w:rPr>
          <w:bCs/>
          <w:sz w:val="18"/>
          <w:szCs w:val="18"/>
          <w:lang w:val="en-US"/>
        </w:rPr>
      </w:pPr>
      <w:r w:rsidRPr="00BE0EDE">
        <w:rPr>
          <w:bCs/>
          <w:sz w:val="18"/>
          <w:szCs w:val="18"/>
          <w:lang w:val="it-IT"/>
        </w:rPr>
        <w:t>Tel: +44 (0)20 7025 6400</w:t>
      </w:r>
    </w:p>
    <w:p w14:paraId="0CFE52EB" w14:textId="77777777" w:rsidR="00BE0EDE" w:rsidRPr="00BE0EDE" w:rsidRDefault="00BE0EDE" w:rsidP="00BE0EDE">
      <w:pPr>
        <w:pStyle w:val="Tekstblokowy"/>
        <w:spacing w:line="240" w:lineRule="auto"/>
        <w:rPr>
          <w:bCs/>
          <w:sz w:val="18"/>
          <w:szCs w:val="18"/>
          <w:lang w:val="it-IT"/>
        </w:rPr>
      </w:pPr>
      <w:r w:rsidRPr="00BE0EDE">
        <w:rPr>
          <w:bCs/>
          <w:sz w:val="18"/>
          <w:szCs w:val="18"/>
          <w:lang w:val="it-IT"/>
        </w:rPr>
        <w:t xml:space="preserve">E: </w:t>
      </w:r>
      <w:hyperlink r:id="rId12" w:history="1">
        <w:r w:rsidRPr="00BE0EDE">
          <w:rPr>
            <w:rStyle w:val="Hipercze"/>
            <w:bCs/>
            <w:sz w:val="18"/>
            <w:szCs w:val="18"/>
            <w:lang w:val="it-IT"/>
          </w:rPr>
          <w:t>savillsim@citigatedr.co.uk</w:t>
        </w:r>
      </w:hyperlink>
    </w:p>
    <w:p w14:paraId="00702503" w14:textId="77777777" w:rsidR="00685D8E" w:rsidRPr="00BE0EDE" w:rsidRDefault="00685D8E" w:rsidP="00724DBA">
      <w:pPr>
        <w:spacing w:after="120" w:line="360" w:lineRule="auto"/>
        <w:jc w:val="both"/>
        <w:rPr>
          <w:rFonts w:ascii="Arial" w:hAnsi="Arial"/>
          <w:sz w:val="22"/>
          <w:szCs w:val="22"/>
          <w:lang w:val="it-IT"/>
        </w:rPr>
      </w:pPr>
    </w:p>
    <w:p w14:paraId="269EC257" w14:textId="77777777" w:rsidR="00CC0082" w:rsidRPr="00AB5759" w:rsidRDefault="00CC0082" w:rsidP="00CC0082">
      <w:pPr>
        <w:contextualSpacing/>
        <w:rPr>
          <w:rFonts w:ascii="Arial" w:hAnsi="Arial" w:cs="Arial"/>
          <w:bCs/>
        </w:rPr>
      </w:pPr>
    </w:p>
    <w:sectPr w:rsidR="00CC0082" w:rsidRPr="00AB5759" w:rsidSect="0057189D">
      <w:headerReference w:type="default" r:id="rId13"/>
      <w:footerReference w:type="default" r:id="rId14"/>
      <w:pgSz w:w="11906" w:h="16838"/>
      <w:pgMar w:top="2269" w:right="1440" w:bottom="709" w:left="144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036BA7" w14:textId="77777777" w:rsidR="00C01216" w:rsidRDefault="00C01216">
      <w:r>
        <w:separator/>
      </w:r>
    </w:p>
  </w:endnote>
  <w:endnote w:type="continuationSeparator" w:id="0">
    <w:p w14:paraId="36CDD007" w14:textId="77777777" w:rsidR="00C01216" w:rsidRDefault="00C01216">
      <w:r>
        <w:continuationSeparator/>
      </w:r>
    </w:p>
  </w:endnote>
  <w:endnote w:type="continuationNotice" w:id="1">
    <w:p w14:paraId="2A0138F0" w14:textId="77777777" w:rsidR="00C01216" w:rsidRDefault="00C012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Neue LT 45 Ligh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AA0B6" w14:textId="6E256D21" w:rsidR="00E72C0F" w:rsidRPr="00E0592F" w:rsidRDefault="00E72C0F" w:rsidP="007D4A9E">
    <w:pPr>
      <w:pStyle w:val="Stopka"/>
      <w:tabs>
        <w:tab w:val="clear" w:pos="4153"/>
        <w:tab w:val="clear" w:pos="8306"/>
        <w:tab w:val="right" w:pos="9020"/>
      </w:tabs>
      <w:jc w:val="right"/>
      <w:rPr>
        <w:rFonts w:ascii="Arial" w:hAnsi="Arial" w:cs="Arial"/>
        <w:sz w:val="18"/>
        <w:szCs w:val="18"/>
      </w:rPr>
    </w:pPr>
    <w:r w:rsidRPr="00E0592F">
      <w:rPr>
        <w:rFonts w:ascii="Arial" w:hAnsi="Arial" w:cs="Arial"/>
        <w:bCs/>
        <w:sz w:val="18"/>
        <w:szCs w:val="18"/>
      </w:rPr>
      <w:fldChar w:fldCharType="begin"/>
    </w:r>
    <w:r w:rsidRPr="00E0592F">
      <w:rPr>
        <w:rFonts w:ascii="Arial" w:hAnsi="Arial" w:cs="Arial"/>
        <w:bCs/>
        <w:sz w:val="18"/>
        <w:szCs w:val="18"/>
      </w:rPr>
      <w:instrText>PAGE  \* Arabic  \* MERGEFORMAT</w:instrText>
    </w:r>
    <w:r w:rsidRPr="00E0592F">
      <w:rPr>
        <w:rFonts w:ascii="Arial" w:hAnsi="Arial" w:cs="Arial"/>
        <w:bCs/>
        <w:sz w:val="18"/>
        <w:szCs w:val="18"/>
      </w:rPr>
      <w:fldChar w:fldCharType="separate"/>
    </w:r>
    <w:r w:rsidR="00C75C21">
      <w:rPr>
        <w:rFonts w:ascii="Arial" w:hAnsi="Arial" w:cs="Arial"/>
        <w:bCs/>
        <w:noProof/>
        <w:sz w:val="18"/>
        <w:szCs w:val="18"/>
      </w:rPr>
      <w:t>1</w:t>
    </w:r>
    <w:r w:rsidRPr="00E0592F">
      <w:rPr>
        <w:rFonts w:ascii="Arial" w:hAnsi="Arial" w:cs="Arial"/>
        <w:bCs/>
        <w:sz w:val="18"/>
        <w:szCs w:val="18"/>
      </w:rPr>
      <w:fldChar w:fldCharType="end"/>
    </w:r>
    <w:r>
      <w:rPr>
        <w:rFonts w:ascii="Arial" w:hAnsi="Arial"/>
        <w:sz w:val="18"/>
        <w:szCs w:val="18"/>
      </w:rPr>
      <w:t xml:space="preserve"> / </w:t>
    </w:r>
    <w:r>
      <w:rPr>
        <w:rFonts w:ascii="Arial" w:hAnsi="Arial" w:cs="Arial"/>
        <w:bCs/>
        <w:sz w:val="18"/>
        <w:szCs w:val="18"/>
      </w:rPr>
      <w:fldChar w:fldCharType="begin"/>
    </w:r>
    <w:r>
      <w:rPr>
        <w:rFonts w:ascii="Arial" w:hAnsi="Arial" w:cs="Arial"/>
        <w:bCs/>
        <w:sz w:val="18"/>
        <w:szCs w:val="18"/>
      </w:rPr>
      <w:instrText>NUMPAGES  \* Arabic  \* MERGEFORMAT</w:instrText>
    </w:r>
    <w:r>
      <w:rPr>
        <w:rFonts w:ascii="Arial" w:hAnsi="Arial" w:cs="Arial"/>
        <w:bCs/>
        <w:sz w:val="18"/>
        <w:szCs w:val="18"/>
      </w:rPr>
      <w:fldChar w:fldCharType="separate"/>
    </w:r>
    <w:r w:rsidR="00C75C21">
      <w:rPr>
        <w:rFonts w:ascii="Arial" w:hAnsi="Arial" w:cs="Arial"/>
        <w:bCs/>
        <w:noProof/>
        <w:sz w:val="18"/>
        <w:szCs w:val="18"/>
      </w:rPr>
      <w:t>2</w:t>
    </w:r>
    <w:r>
      <w:rPr>
        <w:rFonts w:ascii="Arial" w:hAnsi="Arial" w:cs="Arial"/>
        <w:bCs/>
        <w:sz w:val="18"/>
        <w:szCs w:val="18"/>
      </w:rPr>
      <w:fldChar w:fldCharType="end"/>
    </w:r>
  </w:p>
  <w:p w14:paraId="4434516A" w14:textId="77777777" w:rsidR="00E72C0F" w:rsidRDefault="00E72C0F">
    <w:pPr>
      <w:pStyle w:val="Stopka"/>
      <w:tabs>
        <w:tab w:val="clear" w:pos="4153"/>
        <w:tab w:val="clear" w:pos="8306"/>
        <w:tab w:val="right" w:pos="902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4514EF" w14:textId="77777777" w:rsidR="00C01216" w:rsidRDefault="00C01216">
      <w:r>
        <w:separator/>
      </w:r>
    </w:p>
  </w:footnote>
  <w:footnote w:type="continuationSeparator" w:id="0">
    <w:p w14:paraId="72E0BD2D" w14:textId="77777777" w:rsidR="00C01216" w:rsidRDefault="00C01216">
      <w:r>
        <w:continuationSeparator/>
      </w:r>
    </w:p>
  </w:footnote>
  <w:footnote w:type="continuationNotice" w:id="1">
    <w:p w14:paraId="7E4BF750" w14:textId="77777777" w:rsidR="00C01216" w:rsidRDefault="00C0121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70F59" w14:textId="5D6ADC1D" w:rsidR="00E72C0F" w:rsidRDefault="00E72C0F">
    <w:pPr>
      <w:pStyle w:val="Nagwek"/>
      <w:tabs>
        <w:tab w:val="clear" w:pos="8306"/>
        <w:tab w:val="right" w:pos="9072"/>
      </w:tabs>
      <w:rPr>
        <w:rFonts w:ascii="Arial" w:hAnsi="Arial" w:cs="Arial"/>
        <w:b/>
        <w:bCs/>
        <w:sz w:val="24"/>
        <w:szCs w:val="24"/>
      </w:rPr>
    </w:pPr>
    <w:r>
      <w:rPr>
        <w:noProof/>
        <w:lang w:val="pl-PL" w:eastAsia="pl-PL"/>
      </w:rPr>
      <w:drawing>
        <wp:inline distT="0" distB="0" distL="0" distR="0" wp14:anchorId="308DE2A2" wp14:editId="4E3C1DB1">
          <wp:extent cx="1820545" cy="598170"/>
          <wp:effectExtent l="0" t="0" r="8255" b="0"/>
          <wp:docPr id="2" name="Grafik 2" descr="Z:\Kunden\Cordea Savills\Grafik\Logo Savills Invest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Kunden\Cordea Savills\Grafik\Logo Savills Investme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0545" cy="598170"/>
                  </a:xfrm>
                  <a:prstGeom prst="rect">
                    <a:avLst/>
                  </a:prstGeom>
                  <a:noFill/>
                  <a:ln>
                    <a:noFill/>
                  </a:ln>
                </pic:spPr>
              </pic:pic>
            </a:graphicData>
          </a:graphic>
        </wp:inline>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411AD"/>
    <w:multiLevelType w:val="hybridMultilevel"/>
    <w:tmpl w:val="9D80D1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206755"/>
    <w:multiLevelType w:val="hybridMultilevel"/>
    <w:tmpl w:val="58A42820"/>
    <w:lvl w:ilvl="0" w:tplc="04070005">
      <w:start w:val="1"/>
      <w:numFmt w:val="bullet"/>
      <w:pStyle w:val="Bullet"/>
      <w:lvlText w:val=""/>
      <w:lvlJc w:val="left"/>
      <w:pPr>
        <w:ind w:left="927" w:hanging="360"/>
      </w:pPr>
      <w:rPr>
        <w:rFonts w:ascii="Wingdings" w:hAnsi="Wingdings" w:hint="default"/>
        <w:color w:val="1A206D" w:themeColor="text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4F46DD"/>
    <w:multiLevelType w:val="hybridMultilevel"/>
    <w:tmpl w:val="A39E6E04"/>
    <w:lvl w:ilvl="0" w:tplc="04070001">
      <w:start w:val="1"/>
      <w:numFmt w:val="bullet"/>
      <w:lvlText w:val=""/>
      <w:lvlJc w:val="left"/>
      <w:pPr>
        <w:ind w:left="788" w:hanging="360"/>
      </w:pPr>
      <w:rPr>
        <w:rFonts w:ascii="Symbol" w:hAnsi="Symbol" w:hint="default"/>
      </w:rPr>
    </w:lvl>
    <w:lvl w:ilvl="1" w:tplc="04070003" w:tentative="1">
      <w:start w:val="1"/>
      <w:numFmt w:val="bullet"/>
      <w:lvlText w:val="o"/>
      <w:lvlJc w:val="left"/>
      <w:pPr>
        <w:ind w:left="1508" w:hanging="360"/>
      </w:pPr>
      <w:rPr>
        <w:rFonts w:ascii="Courier New" w:hAnsi="Courier New" w:cs="Courier New" w:hint="default"/>
      </w:rPr>
    </w:lvl>
    <w:lvl w:ilvl="2" w:tplc="04070005" w:tentative="1">
      <w:start w:val="1"/>
      <w:numFmt w:val="bullet"/>
      <w:lvlText w:val=""/>
      <w:lvlJc w:val="left"/>
      <w:pPr>
        <w:ind w:left="2228" w:hanging="360"/>
      </w:pPr>
      <w:rPr>
        <w:rFonts w:ascii="Wingdings" w:hAnsi="Wingdings" w:hint="default"/>
      </w:rPr>
    </w:lvl>
    <w:lvl w:ilvl="3" w:tplc="04070001" w:tentative="1">
      <w:start w:val="1"/>
      <w:numFmt w:val="bullet"/>
      <w:lvlText w:val=""/>
      <w:lvlJc w:val="left"/>
      <w:pPr>
        <w:ind w:left="2948" w:hanging="360"/>
      </w:pPr>
      <w:rPr>
        <w:rFonts w:ascii="Symbol" w:hAnsi="Symbol" w:hint="default"/>
      </w:rPr>
    </w:lvl>
    <w:lvl w:ilvl="4" w:tplc="04070003" w:tentative="1">
      <w:start w:val="1"/>
      <w:numFmt w:val="bullet"/>
      <w:lvlText w:val="o"/>
      <w:lvlJc w:val="left"/>
      <w:pPr>
        <w:ind w:left="3668" w:hanging="360"/>
      </w:pPr>
      <w:rPr>
        <w:rFonts w:ascii="Courier New" w:hAnsi="Courier New" w:cs="Courier New" w:hint="default"/>
      </w:rPr>
    </w:lvl>
    <w:lvl w:ilvl="5" w:tplc="04070005" w:tentative="1">
      <w:start w:val="1"/>
      <w:numFmt w:val="bullet"/>
      <w:lvlText w:val=""/>
      <w:lvlJc w:val="left"/>
      <w:pPr>
        <w:ind w:left="4388" w:hanging="360"/>
      </w:pPr>
      <w:rPr>
        <w:rFonts w:ascii="Wingdings" w:hAnsi="Wingdings" w:hint="default"/>
      </w:rPr>
    </w:lvl>
    <w:lvl w:ilvl="6" w:tplc="04070001" w:tentative="1">
      <w:start w:val="1"/>
      <w:numFmt w:val="bullet"/>
      <w:lvlText w:val=""/>
      <w:lvlJc w:val="left"/>
      <w:pPr>
        <w:ind w:left="5108" w:hanging="360"/>
      </w:pPr>
      <w:rPr>
        <w:rFonts w:ascii="Symbol" w:hAnsi="Symbol" w:hint="default"/>
      </w:rPr>
    </w:lvl>
    <w:lvl w:ilvl="7" w:tplc="04070003" w:tentative="1">
      <w:start w:val="1"/>
      <w:numFmt w:val="bullet"/>
      <w:lvlText w:val="o"/>
      <w:lvlJc w:val="left"/>
      <w:pPr>
        <w:ind w:left="5828" w:hanging="360"/>
      </w:pPr>
      <w:rPr>
        <w:rFonts w:ascii="Courier New" w:hAnsi="Courier New" w:cs="Courier New" w:hint="default"/>
      </w:rPr>
    </w:lvl>
    <w:lvl w:ilvl="8" w:tplc="04070005" w:tentative="1">
      <w:start w:val="1"/>
      <w:numFmt w:val="bullet"/>
      <w:lvlText w:val=""/>
      <w:lvlJc w:val="left"/>
      <w:pPr>
        <w:ind w:left="6548" w:hanging="360"/>
      </w:pPr>
      <w:rPr>
        <w:rFonts w:ascii="Wingdings" w:hAnsi="Wingdings" w:hint="default"/>
      </w:rPr>
    </w:lvl>
  </w:abstractNum>
  <w:abstractNum w:abstractNumId="3" w15:restartNumberingAfterBreak="0">
    <w:nsid w:val="1D8826B7"/>
    <w:multiLevelType w:val="hybridMultilevel"/>
    <w:tmpl w:val="6DCA5F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2D5727E"/>
    <w:multiLevelType w:val="hybridMultilevel"/>
    <w:tmpl w:val="23D4C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B23500"/>
    <w:multiLevelType w:val="hybridMultilevel"/>
    <w:tmpl w:val="23283E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E8D6C6C"/>
    <w:multiLevelType w:val="hybridMultilevel"/>
    <w:tmpl w:val="21CE2EF2"/>
    <w:lvl w:ilvl="0" w:tplc="7B3AF9EA">
      <w:start w:val="1"/>
      <w:numFmt w:val="bullet"/>
      <w:lvlText w:val=""/>
      <w:lvlJc w:val="left"/>
      <w:pPr>
        <w:tabs>
          <w:tab w:val="num" w:pos="360"/>
        </w:tabs>
        <w:ind w:left="360" w:hanging="360"/>
      </w:pPr>
      <w:rPr>
        <w:rFonts w:ascii="Wingdings" w:hAnsi="Wingdings" w:hint="default"/>
        <w:b w:val="0"/>
        <w:bCs w:val="0"/>
        <w:i w:val="0"/>
        <w:iCs w:val="0"/>
        <w:color w:val="000000"/>
        <w:sz w:val="18"/>
        <w:szCs w:val="18"/>
      </w:rPr>
    </w:lvl>
    <w:lvl w:ilvl="1" w:tplc="04070003">
      <w:start w:val="1"/>
      <w:numFmt w:val="bullet"/>
      <w:lvlText w:val="o"/>
      <w:lvlJc w:val="left"/>
      <w:pPr>
        <w:tabs>
          <w:tab w:val="num" w:pos="720"/>
        </w:tabs>
        <w:ind w:left="720" w:hanging="360"/>
      </w:pPr>
      <w:rPr>
        <w:rFonts w:ascii="Courier New" w:hAnsi="Courier New" w:cs="Courier New" w:hint="default"/>
      </w:rPr>
    </w:lvl>
    <w:lvl w:ilvl="2" w:tplc="04070005">
      <w:start w:val="1"/>
      <w:numFmt w:val="bullet"/>
      <w:lvlText w:val=""/>
      <w:lvlJc w:val="left"/>
      <w:pPr>
        <w:tabs>
          <w:tab w:val="num" w:pos="1440"/>
        </w:tabs>
        <w:ind w:left="1440" w:hanging="360"/>
      </w:pPr>
      <w:rPr>
        <w:rFonts w:ascii="Wingdings" w:hAnsi="Wingdings" w:cs="Wingdings" w:hint="default"/>
      </w:rPr>
    </w:lvl>
    <w:lvl w:ilvl="3" w:tplc="04070001">
      <w:start w:val="1"/>
      <w:numFmt w:val="bullet"/>
      <w:lvlText w:val=""/>
      <w:lvlJc w:val="left"/>
      <w:pPr>
        <w:tabs>
          <w:tab w:val="num" w:pos="2160"/>
        </w:tabs>
        <w:ind w:left="2160" w:hanging="360"/>
      </w:pPr>
      <w:rPr>
        <w:rFonts w:ascii="Symbol" w:hAnsi="Symbol" w:cs="Symbol" w:hint="default"/>
      </w:rPr>
    </w:lvl>
    <w:lvl w:ilvl="4" w:tplc="04070003">
      <w:start w:val="1"/>
      <w:numFmt w:val="bullet"/>
      <w:lvlText w:val="o"/>
      <w:lvlJc w:val="left"/>
      <w:pPr>
        <w:tabs>
          <w:tab w:val="num" w:pos="2880"/>
        </w:tabs>
        <w:ind w:left="2880" w:hanging="360"/>
      </w:pPr>
      <w:rPr>
        <w:rFonts w:ascii="Courier New" w:hAnsi="Courier New" w:cs="Courier New" w:hint="default"/>
      </w:rPr>
    </w:lvl>
    <w:lvl w:ilvl="5" w:tplc="04070005">
      <w:start w:val="1"/>
      <w:numFmt w:val="bullet"/>
      <w:lvlText w:val=""/>
      <w:lvlJc w:val="left"/>
      <w:pPr>
        <w:tabs>
          <w:tab w:val="num" w:pos="3600"/>
        </w:tabs>
        <w:ind w:left="3600" w:hanging="360"/>
      </w:pPr>
      <w:rPr>
        <w:rFonts w:ascii="Wingdings" w:hAnsi="Wingdings" w:cs="Wingdings" w:hint="default"/>
      </w:rPr>
    </w:lvl>
    <w:lvl w:ilvl="6" w:tplc="04070001">
      <w:start w:val="1"/>
      <w:numFmt w:val="bullet"/>
      <w:lvlText w:val=""/>
      <w:lvlJc w:val="left"/>
      <w:pPr>
        <w:tabs>
          <w:tab w:val="num" w:pos="4320"/>
        </w:tabs>
        <w:ind w:left="4320" w:hanging="360"/>
      </w:pPr>
      <w:rPr>
        <w:rFonts w:ascii="Symbol" w:hAnsi="Symbol" w:cs="Symbol" w:hint="default"/>
      </w:rPr>
    </w:lvl>
    <w:lvl w:ilvl="7" w:tplc="04070003">
      <w:start w:val="1"/>
      <w:numFmt w:val="bullet"/>
      <w:lvlText w:val="o"/>
      <w:lvlJc w:val="left"/>
      <w:pPr>
        <w:tabs>
          <w:tab w:val="num" w:pos="5040"/>
        </w:tabs>
        <w:ind w:left="5040" w:hanging="360"/>
      </w:pPr>
      <w:rPr>
        <w:rFonts w:ascii="Courier New" w:hAnsi="Courier New" w:cs="Courier New" w:hint="default"/>
      </w:rPr>
    </w:lvl>
    <w:lvl w:ilvl="8" w:tplc="04070005">
      <w:start w:val="1"/>
      <w:numFmt w:val="bullet"/>
      <w:lvlText w:val=""/>
      <w:lvlJc w:val="left"/>
      <w:pPr>
        <w:tabs>
          <w:tab w:val="num" w:pos="5760"/>
        </w:tabs>
        <w:ind w:left="5760" w:hanging="360"/>
      </w:pPr>
      <w:rPr>
        <w:rFonts w:ascii="Wingdings" w:hAnsi="Wingdings" w:cs="Wingdings" w:hint="default"/>
      </w:rPr>
    </w:lvl>
  </w:abstractNum>
  <w:abstractNum w:abstractNumId="7" w15:restartNumberingAfterBreak="0">
    <w:nsid w:val="479437B7"/>
    <w:multiLevelType w:val="hybridMultilevel"/>
    <w:tmpl w:val="A94C4976"/>
    <w:lvl w:ilvl="0" w:tplc="B5A6512A">
      <w:start w:val="1"/>
      <w:numFmt w:val="bullet"/>
      <w:pStyle w:val="Bullet11"/>
      <w:lvlText w:val=""/>
      <w:lvlJc w:val="left"/>
      <w:pPr>
        <w:tabs>
          <w:tab w:val="num" w:pos="851"/>
        </w:tabs>
        <w:ind w:left="851" w:hanging="491"/>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49725CBC"/>
    <w:multiLevelType w:val="hybridMultilevel"/>
    <w:tmpl w:val="C17889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AAD0151"/>
    <w:multiLevelType w:val="hybridMultilevel"/>
    <w:tmpl w:val="861E9BF0"/>
    <w:lvl w:ilvl="0" w:tplc="C45A41EC">
      <w:start w:val="1"/>
      <w:numFmt w:val="bullet"/>
      <w:lvlText w:val=""/>
      <w:lvlJc w:val="left"/>
      <w:pPr>
        <w:ind w:left="360" w:hanging="360"/>
      </w:pPr>
      <w:rPr>
        <w:rFonts w:ascii="Symbol" w:hAnsi="Symbol" w:hint="default"/>
        <w:sz w:val="24"/>
        <w:szCs w:val="24"/>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0" w15:restartNumberingAfterBreak="0">
    <w:nsid w:val="55347CF8"/>
    <w:multiLevelType w:val="hybridMultilevel"/>
    <w:tmpl w:val="0C661384"/>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1" w15:restartNumberingAfterBreak="0">
    <w:nsid w:val="5613548D"/>
    <w:multiLevelType w:val="hybridMultilevel"/>
    <w:tmpl w:val="33AEF32E"/>
    <w:lvl w:ilvl="0" w:tplc="4F8AEC06">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2" w15:restartNumberingAfterBreak="0">
    <w:nsid w:val="57FD5701"/>
    <w:multiLevelType w:val="hybridMultilevel"/>
    <w:tmpl w:val="DE5AAF54"/>
    <w:lvl w:ilvl="0" w:tplc="A1E2F0F6">
      <w:start w:val="1"/>
      <w:numFmt w:val="bullet"/>
      <w:pStyle w:val="Bulletcopy"/>
      <w:lvlText w:val=""/>
      <w:lvlJc w:val="left"/>
      <w:pPr>
        <w:tabs>
          <w:tab w:val="num" w:pos="4811"/>
        </w:tabs>
        <w:ind w:left="4811" w:hanging="360"/>
      </w:pPr>
      <w:rPr>
        <w:rFonts w:ascii="Wingdings" w:hAnsi="Wingdings" w:cs="Wingdings" w:hint="default"/>
        <w:color w:val="auto"/>
      </w:rPr>
    </w:lvl>
    <w:lvl w:ilvl="1" w:tplc="04090003">
      <w:start w:val="1"/>
      <w:numFmt w:val="bullet"/>
      <w:lvlText w:val="o"/>
      <w:lvlJc w:val="left"/>
      <w:pPr>
        <w:tabs>
          <w:tab w:val="num" w:pos="5040"/>
        </w:tabs>
        <w:ind w:left="5040" w:hanging="360"/>
      </w:pPr>
      <w:rPr>
        <w:rFonts w:ascii="Courier New" w:hAnsi="Courier New" w:cs="Courier New" w:hint="default"/>
      </w:rPr>
    </w:lvl>
    <w:lvl w:ilvl="2" w:tplc="04090005">
      <w:start w:val="1"/>
      <w:numFmt w:val="bullet"/>
      <w:lvlText w:val=""/>
      <w:lvlJc w:val="left"/>
      <w:pPr>
        <w:tabs>
          <w:tab w:val="num" w:pos="5760"/>
        </w:tabs>
        <w:ind w:left="5760" w:hanging="360"/>
      </w:pPr>
      <w:rPr>
        <w:rFonts w:ascii="Wingdings" w:hAnsi="Wingdings" w:cs="Wingdings" w:hint="default"/>
      </w:rPr>
    </w:lvl>
    <w:lvl w:ilvl="3" w:tplc="04090001">
      <w:start w:val="1"/>
      <w:numFmt w:val="bullet"/>
      <w:lvlText w:val=""/>
      <w:lvlJc w:val="left"/>
      <w:pPr>
        <w:tabs>
          <w:tab w:val="num" w:pos="6480"/>
        </w:tabs>
        <w:ind w:left="6480" w:hanging="360"/>
      </w:pPr>
      <w:rPr>
        <w:rFonts w:ascii="Symbol" w:hAnsi="Symbol" w:cs="Symbol" w:hint="default"/>
      </w:rPr>
    </w:lvl>
    <w:lvl w:ilvl="4" w:tplc="04090003">
      <w:start w:val="1"/>
      <w:numFmt w:val="bullet"/>
      <w:lvlText w:val="o"/>
      <w:lvlJc w:val="left"/>
      <w:pPr>
        <w:tabs>
          <w:tab w:val="num" w:pos="7200"/>
        </w:tabs>
        <w:ind w:left="7200" w:hanging="360"/>
      </w:pPr>
      <w:rPr>
        <w:rFonts w:ascii="Courier New" w:hAnsi="Courier New" w:cs="Courier New" w:hint="default"/>
      </w:rPr>
    </w:lvl>
    <w:lvl w:ilvl="5" w:tplc="04090005">
      <w:start w:val="1"/>
      <w:numFmt w:val="bullet"/>
      <w:lvlText w:val=""/>
      <w:lvlJc w:val="left"/>
      <w:pPr>
        <w:tabs>
          <w:tab w:val="num" w:pos="7920"/>
        </w:tabs>
        <w:ind w:left="7920" w:hanging="360"/>
      </w:pPr>
      <w:rPr>
        <w:rFonts w:ascii="Wingdings" w:hAnsi="Wingdings" w:cs="Wingdings" w:hint="default"/>
      </w:rPr>
    </w:lvl>
    <w:lvl w:ilvl="6" w:tplc="04090001">
      <w:start w:val="1"/>
      <w:numFmt w:val="bullet"/>
      <w:lvlText w:val=""/>
      <w:lvlJc w:val="left"/>
      <w:pPr>
        <w:tabs>
          <w:tab w:val="num" w:pos="8640"/>
        </w:tabs>
        <w:ind w:left="8640" w:hanging="360"/>
      </w:pPr>
      <w:rPr>
        <w:rFonts w:ascii="Symbol" w:hAnsi="Symbol" w:cs="Symbol" w:hint="default"/>
      </w:rPr>
    </w:lvl>
    <w:lvl w:ilvl="7" w:tplc="04090003">
      <w:start w:val="1"/>
      <w:numFmt w:val="bullet"/>
      <w:lvlText w:val="o"/>
      <w:lvlJc w:val="left"/>
      <w:pPr>
        <w:tabs>
          <w:tab w:val="num" w:pos="9360"/>
        </w:tabs>
        <w:ind w:left="9360" w:hanging="360"/>
      </w:pPr>
      <w:rPr>
        <w:rFonts w:ascii="Courier New" w:hAnsi="Courier New" w:cs="Courier New" w:hint="default"/>
      </w:rPr>
    </w:lvl>
    <w:lvl w:ilvl="8" w:tplc="04090005">
      <w:start w:val="1"/>
      <w:numFmt w:val="bullet"/>
      <w:lvlText w:val=""/>
      <w:lvlJc w:val="left"/>
      <w:pPr>
        <w:tabs>
          <w:tab w:val="num" w:pos="10080"/>
        </w:tabs>
        <w:ind w:left="10080" w:hanging="360"/>
      </w:pPr>
      <w:rPr>
        <w:rFonts w:ascii="Wingdings" w:hAnsi="Wingdings" w:cs="Wingdings" w:hint="default"/>
      </w:rPr>
    </w:lvl>
  </w:abstractNum>
  <w:abstractNum w:abstractNumId="13" w15:restartNumberingAfterBreak="0">
    <w:nsid w:val="5CF43E62"/>
    <w:multiLevelType w:val="multilevel"/>
    <w:tmpl w:val="10ACD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540D6C"/>
    <w:multiLevelType w:val="hybridMultilevel"/>
    <w:tmpl w:val="52C4AA62"/>
    <w:lvl w:ilvl="0" w:tplc="75F2280A">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E92493E"/>
    <w:multiLevelType w:val="hybridMultilevel"/>
    <w:tmpl w:val="3F146B20"/>
    <w:lvl w:ilvl="0" w:tplc="2410E196">
      <w:numFmt w:val="bullet"/>
      <w:lvlText w:val=""/>
      <w:legacy w:legacy="1" w:legacySpace="0" w:legacyIndent="360"/>
      <w:lvlJc w:val="left"/>
      <w:pPr>
        <w:ind w:left="0" w:firstLine="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61A41E8A"/>
    <w:multiLevelType w:val="hybridMultilevel"/>
    <w:tmpl w:val="7A0822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BD100F3"/>
    <w:multiLevelType w:val="hybridMultilevel"/>
    <w:tmpl w:val="1382C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FD5097"/>
    <w:multiLevelType w:val="hybridMultilevel"/>
    <w:tmpl w:val="31B8C8CE"/>
    <w:lvl w:ilvl="0" w:tplc="DB9A4AE8">
      <w:numFmt w:val="bullet"/>
      <w:lvlText w:val="-"/>
      <w:lvlJc w:val="left"/>
      <w:pPr>
        <w:ind w:left="720" w:hanging="360"/>
      </w:pPr>
      <w:rPr>
        <w:rFonts w:ascii="Arial" w:eastAsia="Times New Roman" w:hAnsi="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9" w15:restartNumberingAfterBreak="0">
    <w:nsid w:val="7B430716"/>
    <w:multiLevelType w:val="hybridMultilevel"/>
    <w:tmpl w:val="30B04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F944AE"/>
    <w:multiLevelType w:val="hybridMultilevel"/>
    <w:tmpl w:val="201055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7"/>
  </w:num>
  <w:num w:numId="4">
    <w:abstractNumId w:val="6"/>
  </w:num>
  <w:num w:numId="5">
    <w:abstractNumId w:val="6"/>
  </w:num>
  <w:num w:numId="6">
    <w:abstractNumId w:val="18"/>
  </w:num>
  <w:num w:numId="7">
    <w:abstractNumId w:val="10"/>
  </w:num>
  <w:num w:numId="8">
    <w:abstractNumId w:val="5"/>
  </w:num>
  <w:num w:numId="9">
    <w:abstractNumId w:val="4"/>
  </w:num>
  <w:num w:numId="10">
    <w:abstractNumId w:val="3"/>
  </w:num>
  <w:num w:numId="11">
    <w:abstractNumId w:val="17"/>
  </w:num>
  <w:num w:numId="12">
    <w:abstractNumId w:val="2"/>
  </w:num>
  <w:num w:numId="13">
    <w:abstractNumId w:val="20"/>
  </w:num>
  <w:num w:numId="14">
    <w:abstractNumId w:val="8"/>
  </w:num>
  <w:num w:numId="15">
    <w:abstractNumId w:val="14"/>
  </w:num>
  <w:num w:numId="16">
    <w:abstractNumId w:val="16"/>
  </w:num>
  <w:num w:numId="17">
    <w:abstractNumId w:val="0"/>
  </w:num>
  <w:num w:numId="18">
    <w:abstractNumId w:val="9"/>
  </w:num>
  <w:num w:numId="19">
    <w:abstractNumId w:val="13"/>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9"/>
  </w:num>
  <w:num w:numId="23">
    <w:abstractNumId w:val="1"/>
  </w:num>
  <w:num w:numId="24">
    <w:abstractNumId w:val="1"/>
  </w:num>
  <w:num w:numId="25">
    <w:abstractNumId w:val="1"/>
  </w:num>
  <w:num w:numId="26">
    <w:abstractNumId w:val="1"/>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6" w:nlCheck="1" w:checkStyle="1"/>
  <w:activeWritingStyle w:appName="MSWord" w:lang="en-GB" w:vendorID="64" w:dllVersion="0" w:nlCheck="1" w:checkStyle="0"/>
  <w:activeWritingStyle w:appName="MSWord" w:lang="it-IT" w:vendorID="64" w:dllVersion="6" w:nlCheck="1" w:checkStyle="0"/>
  <w:activeWritingStyle w:appName="MSWord" w:lang="it-IT" w:vendorID="64" w:dllVersion="0" w:nlCheck="1" w:checkStyle="0"/>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CAgtDAxMDU2NDcxNjUyUdpeDU4uLM/DyQAsNaANDaVdssAAAA"/>
  </w:docVars>
  <w:rsids>
    <w:rsidRoot w:val="002A0AD6"/>
    <w:rsid w:val="000002A2"/>
    <w:rsid w:val="000013F2"/>
    <w:rsid w:val="00003711"/>
    <w:rsid w:val="00006D5F"/>
    <w:rsid w:val="000076B2"/>
    <w:rsid w:val="00010F78"/>
    <w:rsid w:val="0001119F"/>
    <w:rsid w:val="0001134E"/>
    <w:rsid w:val="0001144F"/>
    <w:rsid w:val="00012C38"/>
    <w:rsid w:val="00013CE6"/>
    <w:rsid w:val="00014002"/>
    <w:rsid w:val="0001429E"/>
    <w:rsid w:val="000173EE"/>
    <w:rsid w:val="00017619"/>
    <w:rsid w:val="00030CE7"/>
    <w:rsid w:val="00030D53"/>
    <w:rsid w:val="0003170B"/>
    <w:rsid w:val="00035DC3"/>
    <w:rsid w:val="00036C73"/>
    <w:rsid w:val="00037F36"/>
    <w:rsid w:val="000442AA"/>
    <w:rsid w:val="00044B60"/>
    <w:rsid w:val="00046F1D"/>
    <w:rsid w:val="0005038D"/>
    <w:rsid w:val="00052901"/>
    <w:rsid w:val="00054BB5"/>
    <w:rsid w:val="00054D17"/>
    <w:rsid w:val="00055729"/>
    <w:rsid w:val="000561E7"/>
    <w:rsid w:val="0005628C"/>
    <w:rsid w:val="000562D9"/>
    <w:rsid w:val="000606D3"/>
    <w:rsid w:val="000607C6"/>
    <w:rsid w:val="00060BA8"/>
    <w:rsid w:val="00061304"/>
    <w:rsid w:val="000618E5"/>
    <w:rsid w:val="000631BA"/>
    <w:rsid w:val="000642C9"/>
    <w:rsid w:val="00064A40"/>
    <w:rsid w:val="00067FC1"/>
    <w:rsid w:val="00071F48"/>
    <w:rsid w:val="00072189"/>
    <w:rsid w:val="00072A5F"/>
    <w:rsid w:val="00072C31"/>
    <w:rsid w:val="000737F3"/>
    <w:rsid w:val="00075CD2"/>
    <w:rsid w:val="00076100"/>
    <w:rsid w:val="000801F3"/>
    <w:rsid w:val="00082375"/>
    <w:rsid w:val="0008251A"/>
    <w:rsid w:val="00084C49"/>
    <w:rsid w:val="00084DDE"/>
    <w:rsid w:val="000859B0"/>
    <w:rsid w:val="00093B3A"/>
    <w:rsid w:val="00093D14"/>
    <w:rsid w:val="00095215"/>
    <w:rsid w:val="0009589F"/>
    <w:rsid w:val="00096DD7"/>
    <w:rsid w:val="00097751"/>
    <w:rsid w:val="000A0627"/>
    <w:rsid w:val="000B0AFF"/>
    <w:rsid w:val="000B2779"/>
    <w:rsid w:val="000B416D"/>
    <w:rsid w:val="000B5B19"/>
    <w:rsid w:val="000B700D"/>
    <w:rsid w:val="000C23DA"/>
    <w:rsid w:val="000C2CE7"/>
    <w:rsid w:val="000C4E12"/>
    <w:rsid w:val="000C5E05"/>
    <w:rsid w:val="000C6178"/>
    <w:rsid w:val="000C6625"/>
    <w:rsid w:val="000C6BD6"/>
    <w:rsid w:val="000D04F8"/>
    <w:rsid w:val="000D126D"/>
    <w:rsid w:val="000D12DD"/>
    <w:rsid w:val="000D1C0C"/>
    <w:rsid w:val="000D3E71"/>
    <w:rsid w:val="000D5918"/>
    <w:rsid w:val="000D5EE4"/>
    <w:rsid w:val="000D7E91"/>
    <w:rsid w:val="000E227D"/>
    <w:rsid w:val="000E2F27"/>
    <w:rsid w:val="000E4926"/>
    <w:rsid w:val="000E4928"/>
    <w:rsid w:val="000E5914"/>
    <w:rsid w:val="000E697F"/>
    <w:rsid w:val="000E69B9"/>
    <w:rsid w:val="000F0235"/>
    <w:rsid w:val="000F1828"/>
    <w:rsid w:val="000F1E9F"/>
    <w:rsid w:val="000F2AA5"/>
    <w:rsid w:val="000F2B0A"/>
    <w:rsid w:val="000F2B5B"/>
    <w:rsid w:val="000F2B74"/>
    <w:rsid w:val="000F31DD"/>
    <w:rsid w:val="000F40C7"/>
    <w:rsid w:val="000F4B34"/>
    <w:rsid w:val="000F543C"/>
    <w:rsid w:val="000F62B2"/>
    <w:rsid w:val="000F6549"/>
    <w:rsid w:val="00101345"/>
    <w:rsid w:val="00101E3B"/>
    <w:rsid w:val="0010292F"/>
    <w:rsid w:val="00102C16"/>
    <w:rsid w:val="00104B15"/>
    <w:rsid w:val="00105382"/>
    <w:rsid w:val="00105D80"/>
    <w:rsid w:val="00106523"/>
    <w:rsid w:val="001069FA"/>
    <w:rsid w:val="001073A6"/>
    <w:rsid w:val="001078C8"/>
    <w:rsid w:val="0011145A"/>
    <w:rsid w:val="00111BC0"/>
    <w:rsid w:val="00111E03"/>
    <w:rsid w:val="001125A9"/>
    <w:rsid w:val="0011291C"/>
    <w:rsid w:val="00112A79"/>
    <w:rsid w:val="00113F6E"/>
    <w:rsid w:val="00114E50"/>
    <w:rsid w:val="001156F5"/>
    <w:rsid w:val="0011587D"/>
    <w:rsid w:val="00116A92"/>
    <w:rsid w:val="00116CFA"/>
    <w:rsid w:val="001178C2"/>
    <w:rsid w:val="00120878"/>
    <w:rsid w:val="00120BFF"/>
    <w:rsid w:val="00120E41"/>
    <w:rsid w:val="0012113F"/>
    <w:rsid w:val="0012248D"/>
    <w:rsid w:val="0012279A"/>
    <w:rsid w:val="0012501F"/>
    <w:rsid w:val="00125E6C"/>
    <w:rsid w:val="00126C5E"/>
    <w:rsid w:val="001270C6"/>
    <w:rsid w:val="001279F5"/>
    <w:rsid w:val="00130A44"/>
    <w:rsid w:val="00131213"/>
    <w:rsid w:val="00131498"/>
    <w:rsid w:val="00131CB5"/>
    <w:rsid w:val="0013223B"/>
    <w:rsid w:val="001323E9"/>
    <w:rsid w:val="001332C2"/>
    <w:rsid w:val="00134485"/>
    <w:rsid w:val="001346B9"/>
    <w:rsid w:val="00134967"/>
    <w:rsid w:val="0013566D"/>
    <w:rsid w:val="001364AA"/>
    <w:rsid w:val="00136C50"/>
    <w:rsid w:val="00140208"/>
    <w:rsid w:val="00144CF4"/>
    <w:rsid w:val="0014549A"/>
    <w:rsid w:val="00147368"/>
    <w:rsid w:val="00147A08"/>
    <w:rsid w:val="00150A87"/>
    <w:rsid w:val="00150CC8"/>
    <w:rsid w:val="00150E51"/>
    <w:rsid w:val="001511D9"/>
    <w:rsid w:val="001535FA"/>
    <w:rsid w:val="00153D2F"/>
    <w:rsid w:val="00153D7A"/>
    <w:rsid w:val="00153F1E"/>
    <w:rsid w:val="00154088"/>
    <w:rsid w:val="001543E0"/>
    <w:rsid w:val="00155F89"/>
    <w:rsid w:val="00156310"/>
    <w:rsid w:val="00156418"/>
    <w:rsid w:val="00157E78"/>
    <w:rsid w:val="0016129C"/>
    <w:rsid w:val="00161F13"/>
    <w:rsid w:val="001622F4"/>
    <w:rsid w:val="001632BC"/>
    <w:rsid w:val="0016393F"/>
    <w:rsid w:val="00163AD2"/>
    <w:rsid w:val="00163C11"/>
    <w:rsid w:val="0016467C"/>
    <w:rsid w:val="001663D7"/>
    <w:rsid w:val="0016640F"/>
    <w:rsid w:val="0016758A"/>
    <w:rsid w:val="001701BE"/>
    <w:rsid w:val="00171593"/>
    <w:rsid w:val="00171A3E"/>
    <w:rsid w:val="00172384"/>
    <w:rsid w:val="001739F2"/>
    <w:rsid w:val="001742D8"/>
    <w:rsid w:val="0017477C"/>
    <w:rsid w:val="001758F8"/>
    <w:rsid w:val="00176A60"/>
    <w:rsid w:val="001772E3"/>
    <w:rsid w:val="001826D6"/>
    <w:rsid w:val="001835A3"/>
    <w:rsid w:val="00183DE9"/>
    <w:rsid w:val="0018554A"/>
    <w:rsid w:val="00186E5F"/>
    <w:rsid w:val="00187D90"/>
    <w:rsid w:val="00187FED"/>
    <w:rsid w:val="0019066D"/>
    <w:rsid w:val="0019112F"/>
    <w:rsid w:val="00191769"/>
    <w:rsid w:val="0019275C"/>
    <w:rsid w:val="00193758"/>
    <w:rsid w:val="0019469F"/>
    <w:rsid w:val="001947FB"/>
    <w:rsid w:val="001950DC"/>
    <w:rsid w:val="00195153"/>
    <w:rsid w:val="001956C1"/>
    <w:rsid w:val="0019584F"/>
    <w:rsid w:val="0019654E"/>
    <w:rsid w:val="00196E47"/>
    <w:rsid w:val="001A0C06"/>
    <w:rsid w:val="001A0DD8"/>
    <w:rsid w:val="001A4ED0"/>
    <w:rsid w:val="001A5CEE"/>
    <w:rsid w:val="001B00CB"/>
    <w:rsid w:val="001B0912"/>
    <w:rsid w:val="001B0BCA"/>
    <w:rsid w:val="001B18E6"/>
    <w:rsid w:val="001B2F2B"/>
    <w:rsid w:val="001B6360"/>
    <w:rsid w:val="001B7260"/>
    <w:rsid w:val="001B7BA5"/>
    <w:rsid w:val="001C1633"/>
    <w:rsid w:val="001C37EF"/>
    <w:rsid w:val="001C3F21"/>
    <w:rsid w:val="001C4230"/>
    <w:rsid w:val="001C4918"/>
    <w:rsid w:val="001D138D"/>
    <w:rsid w:val="001D29CC"/>
    <w:rsid w:val="001D313C"/>
    <w:rsid w:val="001D3653"/>
    <w:rsid w:val="001D3734"/>
    <w:rsid w:val="001D4470"/>
    <w:rsid w:val="001D65E3"/>
    <w:rsid w:val="001D76F9"/>
    <w:rsid w:val="001E1A55"/>
    <w:rsid w:val="001E3AC8"/>
    <w:rsid w:val="001E4487"/>
    <w:rsid w:val="001E49D2"/>
    <w:rsid w:val="001E4BB6"/>
    <w:rsid w:val="001E5C82"/>
    <w:rsid w:val="001E603A"/>
    <w:rsid w:val="001E7234"/>
    <w:rsid w:val="001E7874"/>
    <w:rsid w:val="001E7D2E"/>
    <w:rsid w:val="001F00B3"/>
    <w:rsid w:val="001F0E1E"/>
    <w:rsid w:val="001F51DB"/>
    <w:rsid w:val="001F5731"/>
    <w:rsid w:val="001F7304"/>
    <w:rsid w:val="0020032F"/>
    <w:rsid w:val="00201106"/>
    <w:rsid w:val="0020378F"/>
    <w:rsid w:val="002045F9"/>
    <w:rsid w:val="002060B6"/>
    <w:rsid w:val="00207495"/>
    <w:rsid w:val="0020751E"/>
    <w:rsid w:val="00210C85"/>
    <w:rsid w:val="0021601E"/>
    <w:rsid w:val="00216962"/>
    <w:rsid w:val="00216B61"/>
    <w:rsid w:val="00216B8B"/>
    <w:rsid w:val="00217028"/>
    <w:rsid w:val="002203E1"/>
    <w:rsid w:val="0022042D"/>
    <w:rsid w:val="00220CF4"/>
    <w:rsid w:val="00221D72"/>
    <w:rsid w:val="0022515C"/>
    <w:rsid w:val="00226D21"/>
    <w:rsid w:val="00226DBE"/>
    <w:rsid w:val="0023215B"/>
    <w:rsid w:val="00232D10"/>
    <w:rsid w:val="0023450E"/>
    <w:rsid w:val="002414FE"/>
    <w:rsid w:val="00243467"/>
    <w:rsid w:val="00243BB4"/>
    <w:rsid w:val="00247B1C"/>
    <w:rsid w:val="002506AC"/>
    <w:rsid w:val="00251FE6"/>
    <w:rsid w:val="00252800"/>
    <w:rsid w:val="00253FAE"/>
    <w:rsid w:val="00254369"/>
    <w:rsid w:val="0025471C"/>
    <w:rsid w:val="0025551E"/>
    <w:rsid w:val="002556FC"/>
    <w:rsid w:val="00255E2E"/>
    <w:rsid w:val="00256081"/>
    <w:rsid w:val="00256523"/>
    <w:rsid w:val="00257E44"/>
    <w:rsid w:val="00260059"/>
    <w:rsid w:val="00262690"/>
    <w:rsid w:val="00264D8D"/>
    <w:rsid w:val="00265471"/>
    <w:rsid w:val="002657EC"/>
    <w:rsid w:val="00265E99"/>
    <w:rsid w:val="00266BF8"/>
    <w:rsid w:val="00266EEB"/>
    <w:rsid w:val="0026760F"/>
    <w:rsid w:val="00267C6A"/>
    <w:rsid w:val="00271D47"/>
    <w:rsid w:val="00271ECB"/>
    <w:rsid w:val="00273532"/>
    <w:rsid w:val="00273620"/>
    <w:rsid w:val="0027794A"/>
    <w:rsid w:val="0028047E"/>
    <w:rsid w:val="002827C5"/>
    <w:rsid w:val="00286DB1"/>
    <w:rsid w:val="002905EB"/>
    <w:rsid w:val="00290C6A"/>
    <w:rsid w:val="00291878"/>
    <w:rsid w:val="00292750"/>
    <w:rsid w:val="0029387E"/>
    <w:rsid w:val="00296872"/>
    <w:rsid w:val="00297C38"/>
    <w:rsid w:val="002A0AD6"/>
    <w:rsid w:val="002A1EB8"/>
    <w:rsid w:val="002A3F5C"/>
    <w:rsid w:val="002A44E3"/>
    <w:rsid w:val="002A6A9C"/>
    <w:rsid w:val="002A752E"/>
    <w:rsid w:val="002B51F1"/>
    <w:rsid w:val="002B5898"/>
    <w:rsid w:val="002B695A"/>
    <w:rsid w:val="002B746B"/>
    <w:rsid w:val="002B7E4F"/>
    <w:rsid w:val="002C12AE"/>
    <w:rsid w:val="002C1AE7"/>
    <w:rsid w:val="002C291A"/>
    <w:rsid w:val="002C37B6"/>
    <w:rsid w:val="002C487F"/>
    <w:rsid w:val="002C7587"/>
    <w:rsid w:val="002D0182"/>
    <w:rsid w:val="002D2FB7"/>
    <w:rsid w:val="002D36A8"/>
    <w:rsid w:val="002D4D79"/>
    <w:rsid w:val="002D5F2A"/>
    <w:rsid w:val="002D6185"/>
    <w:rsid w:val="002D7164"/>
    <w:rsid w:val="002D7BFC"/>
    <w:rsid w:val="002E0EA7"/>
    <w:rsid w:val="002E193B"/>
    <w:rsid w:val="002E1C47"/>
    <w:rsid w:val="002E434B"/>
    <w:rsid w:val="002E4E21"/>
    <w:rsid w:val="002E5553"/>
    <w:rsid w:val="002E5DC8"/>
    <w:rsid w:val="002E73BA"/>
    <w:rsid w:val="002F0906"/>
    <w:rsid w:val="002F2B39"/>
    <w:rsid w:val="002F2BB7"/>
    <w:rsid w:val="002F34D0"/>
    <w:rsid w:val="002F4948"/>
    <w:rsid w:val="002F5CE8"/>
    <w:rsid w:val="002F60B0"/>
    <w:rsid w:val="002F65E0"/>
    <w:rsid w:val="002F6B3E"/>
    <w:rsid w:val="0030066B"/>
    <w:rsid w:val="003012D5"/>
    <w:rsid w:val="003017FE"/>
    <w:rsid w:val="0030200A"/>
    <w:rsid w:val="003052DB"/>
    <w:rsid w:val="003065F7"/>
    <w:rsid w:val="00311908"/>
    <w:rsid w:val="003127F8"/>
    <w:rsid w:val="00312D83"/>
    <w:rsid w:val="003136AC"/>
    <w:rsid w:val="00313FCC"/>
    <w:rsid w:val="00314852"/>
    <w:rsid w:val="00315216"/>
    <w:rsid w:val="00317101"/>
    <w:rsid w:val="0031798F"/>
    <w:rsid w:val="00317EC4"/>
    <w:rsid w:val="0032176A"/>
    <w:rsid w:val="003227C0"/>
    <w:rsid w:val="00323EC7"/>
    <w:rsid w:val="00324BFD"/>
    <w:rsid w:val="003274EA"/>
    <w:rsid w:val="003317C0"/>
    <w:rsid w:val="003317CD"/>
    <w:rsid w:val="003344DD"/>
    <w:rsid w:val="00335355"/>
    <w:rsid w:val="0033561E"/>
    <w:rsid w:val="0033573C"/>
    <w:rsid w:val="00336075"/>
    <w:rsid w:val="00336EC9"/>
    <w:rsid w:val="00340336"/>
    <w:rsid w:val="0034201F"/>
    <w:rsid w:val="00342998"/>
    <w:rsid w:val="00344B36"/>
    <w:rsid w:val="00347080"/>
    <w:rsid w:val="00347C9D"/>
    <w:rsid w:val="0035051F"/>
    <w:rsid w:val="0035082D"/>
    <w:rsid w:val="00351785"/>
    <w:rsid w:val="00351801"/>
    <w:rsid w:val="00354704"/>
    <w:rsid w:val="00355868"/>
    <w:rsid w:val="003559F6"/>
    <w:rsid w:val="00360AE5"/>
    <w:rsid w:val="003618DF"/>
    <w:rsid w:val="00364D15"/>
    <w:rsid w:val="00365162"/>
    <w:rsid w:val="00365308"/>
    <w:rsid w:val="00365719"/>
    <w:rsid w:val="00365BF4"/>
    <w:rsid w:val="00367893"/>
    <w:rsid w:val="003714F6"/>
    <w:rsid w:val="0037200D"/>
    <w:rsid w:val="00372AF3"/>
    <w:rsid w:val="00373084"/>
    <w:rsid w:val="00373245"/>
    <w:rsid w:val="0037328A"/>
    <w:rsid w:val="00373662"/>
    <w:rsid w:val="00375A60"/>
    <w:rsid w:val="00375B0C"/>
    <w:rsid w:val="0037692F"/>
    <w:rsid w:val="00380047"/>
    <w:rsid w:val="00380521"/>
    <w:rsid w:val="003813CA"/>
    <w:rsid w:val="003821B6"/>
    <w:rsid w:val="00382261"/>
    <w:rsid w:val="0038324F"/>
    <w:rsid w:val="0038433D"/>
    <w:rsid w:val="0038521C"/>
    <w:rsid w:val="003867E3"/>
    <w:rsid w:val="0038708A"/>
    <w:rsid w:val="003872EE"/>
    <w:rsid w:val="003875E4"/>
    <w:rsid w:val="0039020C"/>
    <w:rsid w:val="00391DCA"/>
    <w:rsid w:val="0039206E"/>
    <w:rsid w:val="0039229C"/>
    <w:rsid w:val="00392969"/>
    <w:rsid w:val="00392D2F"/>
    <w:rsid w:val="00394151"/>
    <w:rsid w:val="00394C52"/>
    <w:rsid w:val="00395260"/>
    <w:rsid w:val="00397151"/>
    <w:rsid w:val="003A0398"/>
    <w:rsid w:val="003A7D9D"/>
    <w:rsid w:val="003B036D"/>
    <w:rsid w:val="003B232C"/>
    <w:rsid w:val="003B37D1"/>
    <w:rsid w:val="003B3B46"/>
    <w:rsid w:val="003B53F2"/>
    <w:rsid w:val="003B6F5A"/>
    <w:rsid w:val="003B796E"/>
    <w:rsid w:val="003B7F91"/>
    <w:rsid w:val="003C0A38"/>
    <w:rsid w:val="003C0AE6"/>
    <w:rsid w:val="003C1875"/>
    <w:rsid w:val="003C2355"/>
    <w:rsid w:val="003C35D8"/>
    <w:rsid w:val="003C415E"/>
    <w:rsid w:val="003C41F8"/>
    <w:rsid w:val="003C7730"/>
    <w:rsid w:val="003C7FAD"/>
    <w:rsid w:val="003D23F1"/>
    <w:rsid w:val="003D25F7"/>
    <w:rsid w:val="003D4313"/>
    <w:rsid w:val="003D72BD"/>
    <w:rsid w:val="003E1576"/>
    <w:rsid w:val="003E1BBB"/>
    <w:rsid w:val="003E2F06"/>
    <w:rsid w:val="003E35A6"/>
    <w:rsid w:val="003E38C9"/>
    <w:rsid w:val="003E3BB9"/>
    <w:rsid w:val="003E4EC4"/>
    <w:rsid w:val="003E6572"/>
    <w:rsid w:val="003E7363"/>
    <w:rsid w:val="003E7623"/>
    <w:rsid w:val="003E7ABA"/>
    <w:rsid w:val="003E7E54"/>
    <w:rsid w:val="003F003C"/>
    <w:rsid w:val="003F03CA"/>
    <w:rsid w:val="003F0503"/>
    <w:rsid w:val="003F0BE0"/>
    <w:rsid w:val="003F13F6"/>
    <w:rsid w:val="003F1481"/>
    <w:rsid w:val="003F1922"/>
    <w:rsid w:val="003F226E"/>
    <w:rsid w:val="003F2BE3"/>
    <w:rsid w:val="003F37F6"/>
    <w:rsid w:val="003F4827"/>
    <w:rsid w:val="003F4FA6"/>
    <w:rsid w:val="003F58FC"/>
    <w:rsid w:val="003F5939"/>
    <w:rsid w:val="003F6470"/>
    <w:rsid w:val="00402F21"/>
    <w:rsid w:val="00403CC9"/>
    <w:rsid w:val="00404EA1"/>
    <w:rsid w:val="004052EE"/>
    <w:rsid w:val="004058BE"/>
    <w:rsid w:val="004072DD"/>
    <w:rsid w:val="004078E4"/>
    <w:rsid w:val="00407A56"/>
    <w:rsid w:val="00413D53"/>
    <w:rsid w:val="00414129"/>
    <w:rsid w:val="0041468B"/>
    <w:rsid w:val="00415816"/>
    <w:rsid w:val="00416BC4"/>
    <w:rsid w:val="00422460"/>
    <w:rsid w:val="00422AA2"/>
    <w:rsid w:val="004230A5"/>
    <w:rsid w:val="0042423D"/>
    <w:rsid w:val="00424FBD"/>
    <w:rsid w:val="00425717"/>
    <w:rsid w:val="004263B3"/>
    <w:rsid w:val="00426CF7"/>
    <w:rsid w:val="004305FA"/>
    <w:rsid w:val="00430B47"/>
    <w:rsid w:val="00430DBD"/>
    <w:rsid w:val="00431616"/>
    <w:rsid w:val="0043167E"/>
    <w:rsid w:val="00432CDA"/>
    <w:rsid w:val="004377D2"/>
    <w:rsid w:val="00437950"/>
    <w:rsid w:val="00437B30"/>
    <w:rsid w:val="00437F18"/>
    <w:rsid w:val="004402B1"/>
    <w:rsid w:val="00440E2A"/>
    <w:rsid w:val="004428EF"/>
    <w:rsid w:val="00442F93"/>
    <w:rsid w:val="00444183"/>
    <w:rsid w:val="00444686"/>
    <w:rsid w:val="00445FB8"/>
    <w:rsid w:val="004467B7"/>
    <w:rsid w:val="00446D51"/>
    <w:rsid w:val="00446E42"/>
    <w:rsid w:val="004479F0"/>
    <w:rsid w:val="00451F0A"/>
    <w:rsid w:val="004528D9"/>
    <w:rsid w:val="00452C1B"/>
    <w:rsid w:val="00453A40"/>
    <w:rsid w:val="00455F20"/>
    <w:rsid w:val="00456EA4"/>
    <w:rsid w:val="00457500"/>
    <w:rsid w:val="00457A97"/>
    <w:rsid w:val="004605E3"/>
    <w:rsid w:val="00461397"/>
    <w:rsid w:val="00462D2B"/>
    <w:rsid w:val="00463551"/>
    <w:rsid w:val="00463807"/>
    <w:rsid w:val="00464F69"/>
    <w:rsid w:val="00465A80"/>
    <w:rsid w:val="004667C0"/>
    <w:rsid w:val="00466E6E"/>
    <w:rsid w:val="0046766E"/>
    <w:rsid w:val="00472406"/>
    <w:rsid w:val="00474DFD"/>
    <w:rsid w:val="00476309"/>
    <w:rsid w:val="0047687A"/>
    <w:rsid w:val="00477F66"/>
    <w:rsid w:val="00480128"/>
    <w:rsid w:val="0048092E"/>
    <w:rsid w:val="00480F59"/>
    <w:rsid w:val="0048332C"/>
    <w:rsid w:val="0048392F"/>
    <w:rsid w:val="00486DC7"/>
    <w:rsid w:val="004873CB"/>
    <w:rsid w:val="004903DF"/>
    <w:rsid w:val="00493623"/>
    <w:rsid w:val="004938A1"/>
    <w:rsid w:val="00495037"/>
    <w:rsid w:val="00497FF7"/>
    <w:rsid w:val="004A0D26"/>
    <w:rsid w:val="004A15B8"/>
    <w:rsid w:val="004A5633"/>
    <w:rsid w:val="004A59B1"/>
    <w:rsid w:val="004A6DA4"/>
    <w:rsid w:val="004A7841"/>
    <w:rsid w:val="004A7B2C"/>
    <w:rsid w:val="004B0352"/>
    <w:rsid w:val="004B0B8A"/>
    <w:rsid w:val="004B0E2F"/>
    <w:rsid w:val="004B0F53"/>
    <w:rsid w:val="004B297F"/>
    <w:rsid w:val="004B375F"/>
    <w:rsid w:val="004B3B7B"/>
    <w:rsid w:val="004B3DBD"/>
    <w:rsid w:val="004B4E57"/>
    <w:rsid w:val="004B5E87"/>
    <w:rsid w:val="004B6054"/>
    <w:rsid w:val="004B6789"/>
    <w:rsid w:val="004B72E8"/>
    <w:rsid w:val="004B7737"/>
    <w:rsid w:val="004B7C56"/>
    <w:rsid w:val="004C1F0A"/>
    <w:rsid w:val="004C2FEC"/>
    <w:rsid w:val="004C307D"/>
    <w:rsid w:val="004C31A9"/>
    <w:rsid w:val="004C3688"/>
    <w:rsid w:val="004C4790"/>
    <w:rsid w:val="004C4E09"/>
    <w:rsid w:val="004C7E37"/>
    <w:rsid w:val="004D087A"/>
    <w:rsid w:val="004D1F8F"/>
    <w:rsid w:val="004D6837"/>
    <w:rsid w:val="004E0F1D"/>
    <w:rsid w:val="004E0FD8"/>
    <w:rsid w:val="004E414E"/>
    <w:rsid w:val="004E6155"/>
    <w:rsid w:val="004E6251"/>
    <w:rsid w:val="004F1963"/>
    <w:rsid w:val="004F22C6"/>
    <w:rsid w:val="004F3D85"/>
    <w:rsid w:val="004F3F9F"/>
    <w:rsid w:val="004F6832"/>
    <w:rsid w:val="004F7FCE"/>
    <w:rsid w:val="005000B2"/>
    <w:rsid w:val="0050170C"/>
    <w:rsid w:val="005017FF"/>
    <w:rsid w:val="0050233A"/>
    <w:rsid w:val="005034E6"/>
    <w:rsid w:val="005047E4"/>
    <w:rsid w:val="00505137"/>
    <w:rsid w:val="00506561"/>
    <w:rsid w:val="00506EA2"/>
    <w:rsid w:val="005107A8"/>
    <w:rsid w:val="00510CD1"/>
    <w:rsid w:val="00513E1F"/>
    <w:rsid w:val="00514318"/>
    <w:rsid w:val="005154A2"/>
    <w:rsid w:val="00516B26"/>
    <w:rsid w:val="00517D14"/>
    <w:rsid w:val="00517DBC"/>
    <w:rsid w:val="0052015D"/>
    <w:rsid w:val="00520A35"/>
    <w:rsid w:val="00521055"/>
    <w:rsid w:val="005211C7"/>
    <w:rsid w:val="00522A12"/>
    <w:rsid w:val="00524DF8"/>
    <w:rsid w:val="00525094"/>
    <w:rsid w:val="00525D06"/>
    <w:rsid w:val="00526290"/>
    <w:rsid w:val="00526B62"/>
    <w:rsid w:val="0052772A"/>
    <w:rsid w:val="00530278"/>
    <w:rsid w:val="0053061D"/>
    <w:rsid w:val="005315E6"/>
    <w:rsid w:val="00534100"/>
    <w:rsid w:val="0053439C"/>
    <w:rsid w:val="00536E47"/>
    <w:rsid w:val="00542A56"/>
    <w:rsid w:val="00543BAF"/>
    <w:rsid w:val="00544DBA"/>
    <w:rsid w:val="0054633E"/>
    <w:rsid w:val="00546DDD"/>
    <w:rsid w:val="00547D07"/>
    <w:rsid w:val="005503F6"/>
    <w:rsid w:val="0055140C"/>
    <w:rsid w:val="005521F3"/>
    <w:rsid w:val="00553095"/>
    <w:rsid w:val="00553ADD"/>
    <w:rsid w:val="005549AD"/>
    <w:rsid w:val="005557E9"/>
    <w:rsid w:val="005602A7"/>
    <w:rsid w:val="00563462"/>
    <w:rsid w:val="00564A0B"/>
    <w:rsid w:val="0056544C"/>
    <w:rsid w:val="00566835"/>
    <w:rsid w:val="005672FE"/>
    <w:rsid w:val="005677AF"/>
    <w:rsid w:val="00570100"/>
    <w:rsid w:val="00570A8F"/>
    <w:rsid w:val="00570F0C"/>
    <w:rsid w:val="0057189D"/>
    <w:rsid w:val="00571FF7"/>
    <w:rsid w:val="00573786"/>
    <w:rsid w:val="0058016F"/>
    <w:rsid w:val="00580859"/>
    <w:rsid w:val="00580A11"/>
    <w:rsid w:val="00580B86"/>
    <w:rsid w:val="005810F2"/>
    <w:rsid w:val="00584B07"/>
    <w:rsid w:val="00586C73"/>
    <w:rsid w:val="0058723C"/>
    <w:rsid w:val="00587DD7"/>
    <w:rsid w:val="00591967"/>
    <w:rsid w:val="005946C0"/>
    <w:rsid w:val="00594AA6"/>
    <w:rsid w:val="005961A0"/>
    <w:rsid w:val="005A0055"/>
    <w:rsid w:val="005A06B5"/>
    <w:rsid w:val="005A1204"/>
    <w:rsid w:val="005A17F3"/>
    <w:rsid w:val="005A238A"/>
    <w:rsid w:val="005A2629"/>
    <w:rsid w:val="005A32E8"/>
    <w:rsid w:val="005A3441"/>
    <w:rsid w:val="005A35B8"/>
    <w:rsid w:val="005A38FB"/>
    <w:rsid w:val="005A3F4D"/>
    <w:rsid w:val="005A5DCA"/>
    <w:rsid w:val="005A621A"/>
    <w:rsid w:val="005B1EB1"/>
    <w:rsid w:val="005B250E"/>
    <w:rsid w:val="005B4DB0"/>
    <w:rsid w:val="005B5059"/>
    <w:rsid w:val="005B5883"/>
    <w:rsid w:val="005B7724"/>
    <w:rsid w:val="005C1E8B"/>
    <w:rsid w:val="005C2091"/>
    <w:rsid w:val="005C44DA"/>
    <w:rsid w:val="005C4D39"/>
    <w:rsid w:val="005C56CC"/>
    <w:rsid w:val="005C5AD8"/>
    <w:rsid w:val="005C5D59"/>
    <w:rsid w:val="005C6751"/>
    <w:rsid w:val="005C785D"/>
    <w:rsid w:val="005C7D7E"/>
    <w:rsid w:val="005D1940"/>
    <w:rsid w:val="005D22BA"/>
    <w:rsid w:val="005D2341"/>
    <w:rsid w:val="005D471B"/>
    <w:rsid w:val="005D4B12"/>
    <w:rsid w:val="005D5B33"/>
    <w:rsid w:val="005D6734"/>
    <w:rsid w:val="005D7378"/>
    <w:rsid w:val="005E03FE"/>
    <w:rsid w:val="005E51BA"/>
    <w:rsid w:val="005E53A4"/>
    <w:rsid w:val="005E5B5E"/>
    <w:rsid w:val="005E77F8"/>
    <w:rsid w:val="005F0903"/>
    <w:rsid w:val="005F0C91"/>
    <w:rsid w:val="005F10F8"/>
    <w:rsid w:val="005F1E50"/>
    <w:rsid w:val="005F21F1"/>
    <w:rsid w:val="005F26A2"/>
    <w:rsid w:val="005F33DD"/>
    <w:rsid w:val="005F41F0"/>
    <w:rsid w:val="005F4A44"/>
    <w:rsid w:val="005F595A"/>
    <w:rsid w:val="005F619F"/>
    <w:rsid w:val="006002A1"/>
    <w:rsid w:val="0060115F"/>
    <w:rsid w:val="00602E74"/>
    <w:rsid w:val="00603D73"/>
    <w:rsid w:val="006045A1"/>
    <w:rsid w:val="00604794"/>
    <w:rsid w:val="006052ED"/>
    <w:rsid w:val="006116DC"/>
    <w:rsid w:val="00614C4D"/>
    <w:rsid w:val="006150C2"/>
    <w:rsid w:val="00615228"/>
    <w:rsid w:val="0061571F"/>
    <w:rsid w:val="006165F6"/>
    <w:rsid w:val="00616D11"/>
    <w:rsid w:val="00617C14"/>
    <w:rsid w:val="00623CD2"/>
    <w:rsid w:val="006319DC"/>
    <w:rsid w:val="00631C8B"/>
    <w:rsid w:val="006339B9"/>
    <w:rsid w:val="006342F4"/>
    <w:rsid w:val="00636ABC"/>
    <w:rsid w:val="00637240"/>
    <w:rsid w:val="00637EFB"/>
    <w:rsid w:val="006400E1"/>
    <w:rsid w:val="00640741"/>
    <w:rsid w:val="00640BD5"/>
    <w:rsid w:val="00640F57"/>
    <w:rsid w:val="00641DAB"/>
    <w:rsid w:val="00642BA5"/>
    <w:rsid w:val="00643AF3"/>
    <w:rsid w:val="00643D1E"/>
    <w:rsid w:val="006452C2"/>
    <w:rsid w:val="00645BEF"/>
    <w:rsid w:val="006504AA"/>
    <w:rsid w:val="00650A93"/>
    <w:rsid w:val="0065149E"/>
    <w:rsid w:val="00651AEE"/>
    <w:rsid w:val="006530F0"/>
    <w:rsid w:val="0065343C"/>
    <w:rsid w:val="00654A1A"/>
    <w:rsid w:val="00655B98"/>
    <w:rsid w:val="00661FD0"/>
    <w:rsid w:val="006636CF"/>
    <w:rsid w:val="00663C4D"/>
    <w:rsid w:val="00665F2C"/>
    <w:rsid w:val="006665E9"/>
    <w:rsid w:val="006667BC"/>
    <w:rsid w:val="00667DD3"/>
    <w:rsid w:val="006713EC"/>
    <w:rsid w:val="00671B91"/>
    <w:rsid w:val="00672429"/>
    <w:rsid w:val="00675EF9"/>
    <w:rsid w:val="00676521"/>
    <w:rsid w:val="00676D4F"/>
    <w:rsid w:val="006778C2"/>
    <w:rsid w:val="00677EEE"/>
    <w:rsid w:val="00684B02"/>
    <w:rsid w:val="00685D8E"/>
    <w:rsid w:val="00686C83"/>
    <w:rsid w:val="00687D3E"/>
    <w:rsid w:val="00690056"/>
    <w:rsid w:val="00690CF1"/>
    <w:rsid w:val="00693C79"/>
    <w:rsid w:val="00696293"/>
    <w:rsid w:val="00696384"/>
    <w:rsid w:val="00697E49"/>
    <w:rsid w:val="006A070D"/>
    <w:rsid w:val="006A07AE"/>
    <w:rsid w:val="006A0A46"/>
    <w:rsid w:val="006A1831"/>
    <w:rsid w:val="006A186C"/>
    <w:rsid w:val="006A1A98"/>
    <w:rsid w:val="006A1ADB"/>
    <w:rsid w:val="006A321D"/>
    <w:rsid w:val="006A3B43"/>
    <w:rsid w:val="006A3B74"/>
    <w:rsid w:val="006A5C36"/>
    <w:rsid w:val="006A5C4C"/>
    <w:rsid w:val="006B1D7B"/>
    <w:rsid w:val="006B1E30"/>
    <w:rsid w:val="006B3F13"/>
    <w:rsid w:val="006B53B6"/>
    <w:rsid w:val="006B64D3"/>
    <w:rsid w:val="006B65C1"/>
    <w:rsid w:val="006C0767"/>
    <w:rsid w:val="006C47D4"/>
    <w:rsid w:val="006C753B"/>
    <w:rsid w:val="006C7BD6"/>
    <w:rsid w:val="006D2D46"/>
    <w:rsid w:val="006D33EB"/>
    <w:rsid w:val="006D48A6"/>
    <w:rsid w:val="006D515B"/>
    <w:rsid w:val="006D6ACB"/>
    <w:rsid w:val="006D74A6"/>
    <w:rsid w:val="006D77CE"/>
    <w:rsid w:val="006D7E17"/>
    <w:rsid w:val="006E056F"/>
    <w:rsid w:val="006E0D38"/>
    <w:rsid w:val="006E3C60"/>
    <w:rsid w:val="006E4237"/>
    <w:rsid w:val="006E42CB"/>
    <w:rsid w:val="006E4BFD"/>
    <w:rsid w:val="006E4E59"/>
    <w:rsid w:val="006E4EDD"/>
    <w:rsid w:val="006E5416"/>
    <w:rsid w:val="006E5511"/>
    <w:rsid w:val="006E5A97"/>
    <w:rsid w:val="006E6A24"/>
    <w:rsid w:val="006E6B1B"/>
    <w:rsid w:val="006E6DD5"/>
    <w:rsid w:val="006E713B"/>
    <w:rsid w:val="006F1303"/>
    <w:rsid w:val="006F1BB3"/>
    <w:rsid w:val="006F1F00"/>
    <w:rsid w:val="006F3032"/>
    <w:rsid w:val="006F3C34"/>
    <w:rsid w:val="006F4944"/>
    <w:rsid w:val="006F695C"/>
    <w:rsid w:val="006F6FC5"/>
    <w:rsid w:val="00700335"/>
    <w:rsid w:val="0070060B"/>
    <w:rsid w:val="00701CF8"/>
    <w:rsid w:val="00701D1A"/>
    <w:rsid w:val="00703241"/>
    <w:rsid w:val="00705EEC"/>
    <w:rsid w:val="007060A5"/>
    <w:rsid w:val="00710238"/>
    <w:rsid w:val="00710BA9"/>
    <w:rsid w:val="00711D5F"/>
    <w:rsid w:val="0071305D"/>
    <w:rsid w:val="0071444F"/>
    <w:rsid w:val="00714935"/>
    <w:rsid w:val="00714C1C"/>
    <w:rsid w:val="00715380"/>
    <w:rsid w:val="00715797"/>
    <w:rsid w:val="007169E1"/>
    <w:rsid w:val="0071732A"/>
    <w:rsid w:val="00717921"/>
    <w:rsid w:val="0072146C"/>
    <w:rsid w:val="007234D0"/>
    <w:rsid w:val="0072416A"/>
    <w:rsid w:val="00724962"/>
    <w:rsid w:val="00724DBA"/>
    <w:rsid w:val="007302E7"/>
    <w:rsid w:val="00730B01"/>
    <w:rsid w:val="007319B5"/>
    <w:rsid w:val="007323E4"/>
    <w:rsid w:val="007325E2"/>
    <w:rsid w:val="00732CB4"/>
    <w:rsid w:val="007339A2"/>
    <w:rsid w:val="00733B5F"/>
    <w:rsid w:val="0073497E"/>
    <w:rsid w:val="00734A32"/>
    <w:rsid w:val="00734D1B"/>
    <w:rsid w:val="00736E7A"/>
    <w:rsid w:val="00736F48"/>
    <w:rsid w:val="00740F42"/>
    <w:rsid w:val="007449A2"/>
    <w:rsid w:val="00745581"/>
    <w:rsid w:val="007459A4"/>
    <w:rsid w:val="00750915"/>
    <w:rsid w:val="00751DFF"/>
    <w:rsid w:val="007528C5"/>
    <w:rsid w:val="00753A6A"/>
    <w:rsid w:val="00756197"/>
    <w:rsid w:val="00756FEE"/>
    <w:rsid w:val="00761530"/>
    <w:rsid w:val="00762478"/>
    <w:rsid w:val="00763776"/>
    <w:rsid w:val="00763F93"/>
    <w:rsid w:val="007653A4"/>
    <w:rsid w:val="0077035D"/>
    <w:rsid w:val="0077274A"/>
    <w:rsid w:val="00773B66"/>
    <w:rsid w:val="0077451E"/>
    <w:rsid w:val="00774A9E"/>
    <w:rsid w:val="00774EFE"/>
    <w:rsid w:val="007808C7"/>
    <w:rsid w:val="00780E16"/>
    <w:rsid w:val="00780EB8"/>
    <w:rsid w:val="0078188F"/>
    <w:rsid w:val="0078327F"/>
    <w:rsid w:val="007834AB"/>
    <w:rsid w:val="00783851"/>
    <w:rsid w:val="00783FD9"/>
    <w:rsid w:val="00786B6F"/>
    <w:rsid w:val="007879F2"/>
    <w:rsid w:val="00787AE7"/>
    <w:rsid w:val="00791003"/>
    <w:rsid w:val="007912EA"/>
    <w:rsid w:val="00792718"/>
    <w:rsid w:val="00794A87"/>
    <w:rsid w:val="007964EE"/>
    <w:rsid w:val="007970C2"/>
    <w:rsid w:val="007A05FC"/>
    <w:rsid w:val="007A065F"/>
    <w:rsid w:val="007A09DE"/>
    <w:rsid w:val="007A35BF"/>
    <w:rsid w:val="007A39B6"/>
    <w:rsid w:val="007A4484"/>
    <w:rsid w:val="007A5F2A"/>
    <w:rsid w:val="007A6443"/>
    <w:rsid w:val="007A698D"/>
    <w:rsid w:val="007B0961"/>
    <w:rsid w:val="007B19E2"/>
    <w:rsid w:val="007B1D24"/>
    <w:rsid w:val="007B2A74"/>
    <w:rsid w:val="007B399E"/>
    <w:rsid w:val="007B401D"/>
    <w:rsid w:val="007B4102"/>
    <w:rsid w:val="007B582C"/>
    <w:rsid w:val="007C22D3"/>
    <w:rsid w:val="007C4A71"/>
    <w:rsid w:val="007C5340"/>
    <w:rsid w:val="007C67ED"/>
    <w:rsid w:val="007C7294"/>
    <w:rsid w:val="007D0039"/>
    <w:rsid w:val="007D1333"/>
    <w:rsid w:val="007D215B"/>
    <w:rsid w:val="007D2C3E"/>
    <w:rsid w:val="007D430E"/>
    <w:rsid w:val="007D4A9E"/>
    <w:rsid w:val="007D5C1A"/>
    <w:rsid w:val="007D79BB"/>
    <w:rsid w:val="007D7EFD"/>
    <w:rsid w:val="007E07F9"/>
    <w:rsid w:val="007E1D37"/>
    <w:rsid w:val="007E1FFE"/>
    <w:rsid w:val="007E22E4"/>
    <w:rsid w:val="007E275E"/>
    <w:rsid w:val="007E2877"/>
    <w:rsid w:val="007E2E3C"/>
    <w:rsid w:val="007E37ED"/>
    <w:rsid w:val="007E43A9"/>
    <w:rsid w:val="007E499B"/>
    <w:rsid w:val="007E6F21"/>
    <w:rsid w:val="007F025B"/>
    <w:rsid w:val="007F055B"/>
    <w:rsid w:val="007F0DA6"/>
    <w:rsid w:val="007F1307"/>
    <w:rsid w:val="007F52B4"/>
    <w:rsid w:val="007F5EB0"/>
    <w:rsid w:val="00801A35"/>
    <w:rsid w:val="0080330F"/>
    <w:rsid w:val="00803DC7"/>
    <w:rsid w:val="008075E9"/>
    <w:rsid w:val="008079A0"/>
    <w:rsid w:val="00810B87"/>
    <w:rsid w:val="0081198D"/>
    <w:rsid w:val="008124C4"/>
    <w:rsid w:val="0081300A"/>
    <w:rsid w:val="00817141"/>
    <w:rsid w:val="00823877"/>
    <w:rsid w:val="00823CC9"/>
    <w:rsid w:val="00824073"/>
    <w:rsid w:val="00824A26"/>
    <w:rsid w:val="00824E8D"/>
    <w:rsid w:val="00830121"/>
    <w:rsid w:val="0083067B"/>
    <w:rsid w:val="00832933"/>
    <w:rsid w:val="00832DA8"/>
    <w:rsid w:val="00834E63"/>
    <w:rsid w:val="008351BC"/>
    <w:rsid w:val="00840028"/>
    <w:rsid w:val="0084076D"/>
    <w:rsid w:val="00842D3F"/>
    <w:rsid w:val="00843B4E"/>
    <w:rsid w:val="00845AD5"/>
    <w:rsid w:val="00845F11"/>
    <w:rsid w:val="008501E6"/>
    <w:rsid w:val="0085094E"/>
    <w:rsid w:val="00850973"/>
    <w:rsid w:val="0085360A"/>
    <w:rsid w:val="00853FDA"/>
    <w:rsid w:val="00854C46"/>
    <w:rsid w:val="008554EB"/>
    <w:rsid w:val="00856BCB"/>
    <w:rsid w:val="0086035E"/>
    <w:rsid w:val="0086086A"/>
    <w:rsid w:val="00860948"/>
    <w:rsid w:val="00862BF9"/>
    <w:rsid w:val="008636D8"/>
    <w:rsid w:val="00865591"/>
    <w:rsid w:val="00865B97"/>
    <w:rsid w:val="00867857"/>
    <w:rsid w:val="00871C94"/>
    <w:rsid w:val="008728C7"/>
    <w:rsid w:val="008730D6"/>
    <w:rsid w:val="0087390F"/>
    <w:rsid w:val="00873A7C"/>
    <w:rsid w:val="00873B64"/>
    <w:rsid w:val="00875964"/>
    <w:rsid w:val="00876383"/>
    <w:rsid w:val="00876CDB"/>
    <w:rsid w:val="0087715D"/>
    <w:rsid w:val="00877B5E"/>
    <w:rsid w:val="00880183"/>
    <w:rsid w:val="008805F0"/>
    <w:rsid w:val="00882757"/>
    <w:rsid w:val="0088520E"/>
    <w:rsid w:val="00886D71"/>
    <w:rsid w:val="00887984"/>
    <w:rsid w:val="0089027B"/>
    <w:rsid w:val="00890AE1"/>
    <w:rsid w:val="008925D1"/>
    <w:rsid w:val="008926CD"/>
    <w:rsid w:val="008937D3"/>
    <w:rsid w:val="00893ACA"/>
    <w:rsid w:val="00895375"/>
    <w:rsid w:val="00895D54"/>
    <w:rsid w:val="00895E07"/>
    <w:rsid w:val="00896191"/>
    <w:rsid w:val="00896D04"/>
    <w:rsid w:val="00896EC6"/>
    <w:rsid w:val="00897D68"/>
    <w:rsid w:val="008A1F12"/>
    <w:rsid w:val="008A20CE"/>
    <w:rsid w:val="008A3667"/>
    <w:rsid w:val="008A5D3D"/>
    <w:rsid w:val="008A5EC9"/>
    <w:rsid w:val="008B0F1E"/>
    <w:rsid w:val="008B14A5"/>
    <w:rsid w:val="008B2BAE"/>
    <w:rsid w:val="008B31EE"/>
    <w:rsid w:val="008B44C7"/>
    <w:rsid w:val="008B52E2"/>
    <w:rsid w:val="008B53F9"/>
    <w:rsid w:val="008B5C9A"/>
    <w:rsid w:val="008B5E25"/>
    <w:rsid w:val="008C1EBC"/>
    <w:rsid w:val="008C3C90"/>
    <w:rsid w:val="008C6432"/>
    <w:rsid w:val="008D0549"/>
    <w:rsid w:val="008D2F51"/>
    <w:rsid w:val="008D3FC4"/>
    <w:rsid w:val="008D4720"/>
    <w:rsid w:val="008D5AB2"/>
    <w:rsid w:val="008D5E08"/>
    <w:rsid w:val="008E1A0A"/>
    <w:rsid w:val="008E219F"/>
    <w:rsid w:val="008E3EF6"/>
    <w:rsid w:val="008E4433"/>
    <w:rsid w:val="008E645A"/>
    <w:rsid w:val="008F04C9"/>
    <w:rsid w:val="008F0BBF"/>
    <w:rsid w:val="008F1E59"/>
    <w:rsid w:val="008F2235"/>
    <w:rsid w:val="008F43A9"/>
    <w:rsid w:val="008F5C33"/>
    <w:rsid w:val="008F5C81"/>
    <w:rsid w:val="008F5C84"/>
    <w:rsid w:val="008F751D"/>
    <w:rsid w:val="008F7E77"/>
    <w:rsid w:val="00901DD3"/>
    <w:rsid w:val="0090200C"/>
    <w:rsid w:val="00902753"/>
    <w:rsid w:val="00903307"/>
    <w:rsid w:val="00903D07"/>
    <w:rsid w:val="00904523"/>
    <w:rsid w:val="0090551B"/>
    <w:rsid w:val="00907EDD"/>
    <w:rsid w:val="00911882"/>
    <w:rsid w:val="0091517C"/>
    <w:rsid w:val="009159F1"/>
    <w:rsid w:val="00915AC3"/>
    <w:rsid w:val="00915B99"/>
    <w:rsid w:val="00915DA2"/>
    <w:rsid w:val="00916B85"/>
    <w:rsid w:val="009172B0"/>
    <w:rsid w:val="00917B42"/>
    <w:rsid w:val="009205EF"/>
    <w:rsid w:val="0092100A"/>
    <w:rsid w:val="0092154A"/>
    <w:rsid w:val="00921C36"/>
    <w:rsid w:val="0092235A"/>
    <w:rsid w:val="00922A8B"/>
    <w:rsid w:val="00922B5F"/>
    <w:rsid w:val="009246FB"/>
    <w:rsid w:val="0092485D"/>
    <w:rsid w:val="00924D32"/>
    <w:rsid w:val="00925712"/>
    <w:rsid w:val="009267D9"/>
    <w:rsid w:val="00927255"/>
    <w:rsid w:val="009305A6"/>
    <w:rsid w:val="00931556"/>
    <w:rsid w:val="00932572"/>
    <w:rsid w:val="009332E3"/>
    <w:rsid w:val="00933A5C"/>
    <w:rsid w:val="0093661C"/>
    <w:rsid w:val="00944581"/>
    <w:rsid w:val="0094652F"/>
    <w:rsid w:val="00946C6F"/>
    <w:rsid w:val="00946F09"/>
    <w:rsid w:val="0094797C"/>
    <w:rsid w:val="00950376"/>
    <w:rsid w:val="00951AF7"/>
    <w:rsid w:val="00951E14"/>
    <w:rsid w:val="00951E34"/>
    <w:rsid w:val="00953DD4"/>
    <w:rsid w:val="00956FCB"/>
    <w:rsid w:val="0095779B"/>
    <w:rsid w:val="009603AF"/>
    <w:rsid w:val="009608A2"/>
    <w:rsid w:val="009610B5"/>
    <w:rsid w:val="00961BAD"/>
    <w:rsid w:val="00962F59"/>
    <w:rsid w:val="009637FA"/>
    <w:rsid w:val="00965A65"/>
    <w:rsid w:val="0096628A"/>
    <w:rsid w:val="009702CE"/>
    <w:rsid w:val="0097090A"/>
    <w:rsid w:val="00971324"/>
    <w:rsid w:val="00972199"/>
    <w:rsid w:val="009722E1"/>
    <w:rsid w:val="00972D08"/>
    <w:rsid w:val="00973480"/>
    <w:rsid w:val="009738AD"/>
    <w:rsid w:val="00974D7B"/>
    <w:rsid w:val="009754A8"/>
    <w:rsid w:val="00975F9F"/>
    <w:rsid w:val="0097693F"/>
    <w:rsid w:val="0098048C"/>
    <w:rsid w:val="00981B99"/>
    <w:rsid w:val="0098252C"/>
    <w:rsid w:val="00986402"/>
    <w:rsid w:val="00986EC8"/>
    <w:rsid w:val="00987422"/>
    <w:rsid w:val="0099063A"/>
    <w:rsid w:val="00991CF2"/>
    <w:rsid w:val="00992A53"/>
    <w:rsid w:val="00993116"/>
    <w:rsid w:val="00994148"/>
    <w:rsid w:val="0099484F"/>
    <w:rsid w:val="00995158"/>
    <w:rsid w:val="00995C15"/>
    <w:rsid w:val="00997544"/>
    <w:rsid w:val="00997DD8"/>
    <w:rsid w:val="009A178D"/>
    <w:rsid w:val="009A17AB"/>
    <w:rsid w:val="009A2488"/>
    <w:rsid w:val="009A2F99"/>
    <w:rsid w:val="009A4F81"/>
    <w:rsid w:val="009A6E4E"/>
    <w:rsid w:val="009A7900"/>
    <w:rsid w:val="009B1184"/>
    <w:rsid w:val="009B23A7"/>
    <w:rsid w:val="009B2BA5"/>
    <w:rsid w:val="009B4F67"/>
    <w:rsid w:val="009B58D3"/>
    <w:rsid w:val="009B6061"/>
    <w:rsid w:val="009B68E0"/>
    <w:rsid w:val="009B6BD6"/>
    <w:rsid w:val="009B6C6B"/>
    <w:rsid w:val="009C0EB1"/>
    <w:rsid w:val="009C1CE3"/>
    <w:rsid w:val="009C27E0"/>
    <w:rsid w:val="009C2A14"/>
    <w:rsid w:val="009C7C95"/>
    <w:rsid w:val="009C7E36"/>
    <w:rsid w:val="009D0189"/>
    <w:rsid w:val="009D1310"/>
    <w:rsid w:val="009D20A4"/>
    <w:rsid w:val="009D2F15"/>
    <w:rsid w:val="009D3B64"/>
    <w:rsid w:val="009D49EB"/>
    <w:rsid w:val="009D4EFD"/>
    <w:rsid w:val="009D7F97"/>
    <w:rsid w:val="009E0DE5"/>
    <w:rsid w:val="009E2913"/>
    <w:rsid w:val="009E3F99"/>
    <w:rsid w:val="009E547C"/>
    <w:rsid w:val="009E5695"/>
    <w:rsid w:val="009E6276"/>
    <w:rsid w:val="009E650D"/>
    <w:rsid w:val="009E6CAF"/>
    <w:rsid w:val="009F10B3"/>
    <w:rsid w:val="009F14D7"/>
    <w:rsid w:val="009F1969"/>
    <w:rsid w:val="009F2536"/>
    <w:rsid w:val="009F338D"/>
    <w:rsid w:val="009F44FF"/>
    <w:rsid w:val="009F6422"/>
    <w:rsid w:val="009F6676"/>
    <w:rsid w:val="009F765D"/>
    <w:rsid w:val="009F76D1"/>
    <w:rsid w:val="00A01635"/>
    <w:rsid w:val="00A01EFA"/>
    <w:rsid w:val="00A02730"/>
    <w:rsid w:val="00A05C09"/>
    <w:rsid w:val="00A05EBE"/>
    <w:rsid w:val="00A05F7E"/>
    <w:rsid w:val="00A06B84"/>
    <w:rsid w:val="00A07163"/>
    <w:rsid w:val="00A07617"/>
    <w:rsid w:val="00A07E9F"/>
    <w:rsid w:val="00A100A3"/>
    <w:rsid w:val="00A107D7"/>
    <w:rsid w:val="00A12F15"/>
    <w:rsid w:val="00A1722F"/>
    <w:rsid w:val="00A20B93"/>
    <w:rsid w:val="00A216DD"/>
    <w:rsid w:val="00A21712"/>
    <w:rsid w:val="00A240FE"/>
    <w:rsid w:val="00A24C01"/>
    <w:rsid w:val="00A2570E"/>
    <w:rsid w:val="00A27C45"/>
    <w:rsid w:val="00A30270"/>
    <w:rsid w:val="00A32E3F"/>
    <w:rsid w:val="00A33682"/>
    <w:rsid w:val="00A34317"/>
    <w:rsid w:val="00A367CE"/>
    <w:rsid w:val="00A373E1"/>
    <w:rsid w:val="00A37A2C"/>
    <w:rsid w:val="00A37FEF"/>
    <w:rsid w:val="00A40FDC"/>
    <w:rsid w:val="00A43B9F"/>
    <w:rsid w:val="00A4505D"/>
    <w:rsid w:val="00A45E83"/>
    <w:rsid w:val="00A4606C"/>
    <w:rsid w:val="00A46DAC"/>
    <w:rsid w:val="00A47602"/>
    <w:rsid w:val="00A50084"/>
    <w:rsid w:val="00A504B3"/>
    <w:rsid w:val="00A50804"/>
    <w:rsid w:val="00A50C94"/>
    <w:rsid w:val="00A52E80"/>
    <w:rsid w:val="00A551D4"/>
    <w:rsid w:val="00A56630"/>
    <w:rsid w:val="00A57A8F"/>
    <w:rsid w:val="00A60580"/>
    <w:rsid w:val="00A614FC"/>
    <w:rsid w:val="00A62343"/>
    <w:rsid w:val="00A623F5"/>
    <w:rsid w:val="00A62F24"/>
    <w:rsid w:val="00A6371B"/>
    <w:rsid w:val="00A63C66"/>
    <w:rsid w:val="00A64CB7"/>
    <w:rsid w:val="00A650F5"/>
    <w:rsid w:val="00A67414"/>
    <w:rsid w:val="00A715C1"/>
    <w:rsid w:val="00A759D5"/>
    <w:rsid w:val="00A767E4"/>
    <w:rsid w:val="00A77329"/>
    <w:rsid w:val="00A7796E"/>
    <w:rsid w:val="00A807E1"/>
    <w:rsid w:val="00A80806"/>
    <w:rsid w:val="00A823EB"/>
    <w:rsid w:val="00A83A0B"/>
    <w:rsid w:val="00A8405F"/>
    <w:rsid w:val="00A84BD0"/>
    <w:rsid w:val="00A854BA"/>
    <w:rsid w:val="00A864AB"/>
    <w:rsid w:val="00A8717C"/>
    <w:rsid w:val="00A9057E"/>
    <w:rsid w:val="00A90E31"/>
    <w:rsid w:val="00A90EFB"/>
    <w:rsid w:val="00A923D7"/>
    <w:rsid w:val="00A924BF"/>
    <w:rsid w:val="00A9295C"/>
    <w:rsid w:val="00A92E39"/>
    <w:rsid w:val="00A9570F"/>
    <w:rsid w:val="00A963D3"/>
    <w:rsid w:val="00A97F15"/>
    <w:rsid w:val="00AA0A52"/>
    <w:rsid w:val="00AA6A8D"/>
    <w:rsid w:val="00AA6EAB"/>
    <w:rsid w:val="00AA6EE8"/>
    <w:rsid w:val="00AA7B70"/>
    <w:rsid w:val="00AB0880"/>
    <w:rsid w:val="00AB1CA1"/>
    <w:rsid w:val="00AB2997"/>
    <w:rsid w:val="00AB2A51"/>
    <w:rsid w:val="00AB306F"/>
    <w:rsid w:val="00AB3153"/>
    <w:rsid w:val="00AB3443"/>
    <w:rsid w:val="00AB4CC0"/>
    <w:rsid w:val="00AB5182"/>
    <w:rsid w:val="00AB5635"/>
    <w:rsid w:val="00AB5759"/>
    <w:rsid w:val="00AB5CE5"/>
    <w:rsid w:val="00AB60BD"/>
    <w:rsid w:val="00AC0797"/>
    <w:rsid w:val="00AC0FFB"/>
    <w:rsid w:val="00AC41E6"/>
    <w:rsid w:val="00AC4825"/>
    <w:rsid w:val="00AC6153"/>
    <w:rsid w:val="00AC6A4D"/>
    <w:rsid w:val="00AC6C5B"/>
    <w:rsid w:val="00AD009F"/>
    <w:rsid w:val="00AD00E8"/>
    <w:rsid w:val="00AD0F93"/>
    <w:rsid w:val="00AD2BF0"/>
    <w:rsid w:val="00AD3489"/>
    <w:rsid w:val="00AD5089"/>
    <w:rsid w:val="00AD5116"/>
    <w:rsid w:val="00AD7C49"/>
    <w:rsid w:val="00AE0886"/>
    <w:rsid w:val="00AE1EEB"/>
    <w:rsid w:val="00AE303A"/>
    <w:rsid w:val="00AE3266"/>
    <w:rsid w:val="00AE74AB"/>
    <w:rsid w:val="00AE7AD0"/>
    <w:rsid w:val="00AE7F42"/>
    <w:rsid w:val="00AF0399"/>
    <w:rsid w:val="00AF258F"/>
    <w:rsid w:val="00AF4C0A"/>
    <w:rsid w:val="00AF5158"/>
    <w:rsid w:val="00AF5850"/>
    <w:rsid w:val="00AF714C"/>
    <w:rsid w:val="00AF716B"/>
    <w:rsid w:val="00B01BF8"/>
    <w:rsid w:val="00B01D55"/>
    <w:rsid w:val="00B02272"/>
    <w:rsid w:val="00B047E2"/>
    <w:rsid w:val="00B04D8B"/>
    <w:rsid w:val="00B069B0"/>
    <w:rsid w:val="00B06C5C"/>
    <w:rsid w:val="00B06D01"/>
    <w:rsid w:val="00B07188"/>
    <w:rsid w:val="00B10B99"/>
    <w:rsid w:val="00B10C83"/>
    <w:rsid w:val="00B169C0"/>
    <w:rsid w:val="00B22763"/>
    <w:rsid w:val="00B229D6"/>
    <w:rsid w:val="00B22E49"/>
    <w:rsid w:val="00B2335E"/>
    <w:rsid w:val="00B25AEA"/>
    <w:rsid w:val="00B26164"/>
    <w:rsid w:val="00B263B2"/>
    <w:rsid w:val="00B26892"/>
    <w:rsid w:val="00B30065"/>
    <w:rsid w:val="00B303D8"/>
    <w:rsid w:val="00B30C18"/>
    <w:rsid w:val="00B33926"/>
    <w:rsid w:val="00B341E1"/>
    <w:rsid w:val="00B3486F"/>
    <w:rsid w:val="00B349E8"/>
    <w:rsid w:val="00B354A8"/>
    <w:rsid w:val="00B35881"/>
    <w:rsid w:val="00B35E88"/>
    <w:rsid w:val="00B36AF3"/>
    <w:rsid w:val="00B36E1F"/>
    <w:rsid w:val="00B37476"/>
    <w:rsid w:val="00B41524"/>
    <w:rsid w:val="00B42741"/>
    <w:rsid w:val="00B42ACE"/>
    <w:rsid w:val="00B43B04"/>
    <w:rsid w:val="00B45360"/>
    <w:rsid w:val="00B45383"/>
    <w:rsid w:val="00B458A3"/>
    <w:rsid w:val="00B470D1"/>
    <w:rsid w:val="00B53C0C"/>
    <w:rsid w:val="00B54EFA"/>
    <w:rsid w:val="00B5676D"/>
    <w:rsid w:val="00B57C9B"/>
    <w:rsid w:val="00B625B8"/>
    <w:rsid w:val="00B63714"/>
    <w:rsid w:val="00B64B72"/>
    <w:rsid w:val="00B6553A"/>
    <w:rsid w:val="00B667AD"/>
    <w:rsid w:val="00B67792"/>
    <w:rsid w:val="00B70005"/>
    <w:rsid w:val="00B700DA"/>
    <w:rsid w:val="00B7041B"/>
    <w:rsid w:val="00B704ED"/>
    <w:rsid w:val="00B719D1"/>
    <w:rsid w:val="00B7261D"/>
    <w:rsid w:val="00B7601E"/>
    <w:rsid w:val="00B76126"/>
    <w:rsid w:val="00B771DF"/>
    <w:rsid w:val="00B80732"/>
    <w:rsid w:val="00B81883"/>
    <w:rsid w:val="00B81F3D"/>
    <w:rsid w:val="00B82026"/>
    <w:rsid w:val="00B831FA"/>
    <w:rsid w:val="00B83A7F"/>
    <w:rsid w:val="00B847DB"/>
    <w:rsid w:val="00B867A9"/>
    <w:rsid w:val="00B94CA9"/>
    <w:rsid w:val="00B976C4"/>
    <w:rsid w:val="00B97C5D"/>
    <w:rsid w:val="00B97E8A"/>
    <w:rsid w:val="00BA39D4"/>
    <w:rsid w:val="00BA3FDC"/>
    <w:rsid w:val="00BA4392"/>
    <w:rsid w:val="00BA4CA7"/>
    <w:rsid w:val="00BA5B34"/>
    <w:rsid w:val="00BA5B5F"/>
    <w:rsid w:val="00BB1EB8"/>
    <w:rsid w:val="00BB55BF"/>
    <w:rsid w:val="00BB770D"/>
    <w:rsid w:val="00BC070D"/>
    <w:rsid w:val="00BC1AFA"/>
    <w:rsid w:val="00BC1F94"/>
    <w:rsid w:val="00BC4040"/>
    <w:rsid w:val="00BC563D"/>
    <w:rsid w:val="00BC60B1"/>
    <w:rsid w:val="00BC6B37"/>
    <w:rsid w:val="00BD072B"/>
    <w:rsid w:val="00BD0E24"/>
    <w:rsid w:val="00BD23DD"/>
    <w:rsid w:val="00BD2A86"/>
    <w:rsid w:val="00BD391C"/>
    <w:rsid w:val="00BD39A6"/>
    <w:rsid w:val="00BD4951"/>
    <w:rsid w:val="00BD5A63"/>
    <w:rsid w:val="00BD5E7C"/>
    <w:rsid w:val="00BD75F2"/>
    <w:rsid w:val="00BE00A5"/>
    <w:rsid w:val="00BE0EDE"/>
    <w:rsid w:val="00BE0F0C"/>
    <w:rsid w:val="00BE163A"/>
    <w:rsid w:val="00BE3D48"/>
    <w:rsid w:val="00BE42B8"/>
    <w:rsid w:val="00BE54A7"/>
    <w:rsid w:val="00BE770F"/>
    <w:rsid w:val="00BE7FED"/>
    <w:rsid w:val="00BF0301"/>
    <w:rsid w:val="00BF1D40"/>
    <w:rsid w:val="00BF2449"/>
    <w:rsid w:val="00BF30CC"/>
    <w:rsid w:val="00BF351E"/>
    <w:rsid w:val="00BF4E8F"/>
    <w:rsid w:val="00BF6A59"/>
    <w:rsid w:val="00BF7698"/>
    <w:rsid w:val="00BF7D0A"/>
    <w:rsid w:val="00C008FC"/>
    <w:rsid w:val="00C01216"/>
    <w:rsid w:val="00C0125B"/>
    <w:rsid w:val="00C03A20"/>
    <w:rsid w:val="00C04ABC"/>
    <w:rsid w:val="00C050FA"/>
    <w:rsid w:val="00C07CE1"/>
    <w:rsid w:val="00C10736"/>
    <w:rsid w:val="00C10E26"/>
    <w:rsid w:val="00C10F26"/>
    <w:rsid w:val="00C117A1"/>
    <w:rsid w:val="00C11C8A"/>
    <w:rsid w:val="00C1290C"/>
    <w:rsid w:val="00C2056F"/>
    <w:rsid w:val="00C2072C"/>
    <w:rsid w:val="00C20F09"/>
    <w:rsid w:val="00C21B55"/>
    <w:rsid w:val="00C21FA1"/>
    <w:rsid w:val="00C24505"/>
    <w:rsid w:val="00C3058E"/>
    <w:rsid w:val="00C30A97"/>
    <w:rsid w:val="00C36877"/>
    <w:rsid w:val="00C43BEA"/>
    <w:rsid w:val="00C457D1"/>
    <w:rsid w:val="00C4592A"/>
    <w:rsid w:val="00C45957"/>
    <w:rsid w:val="00C45BE2"/>
    <w:rsid w:val="00C5035F"/>
    <w:rsid w:val="00C51D47"/>
    <w:rsid w:val="00C52FEB"/>
    <w:rsid w:val="00C538A3"/>
    <w:rsid w:val="00C54871"/>
    <w:rsid w:val="00C549CB"/>
    <w:rsid w:val="00C5517F"/>
    <w:rsid w:val="00C5644E"/>
    <w:rsid w:val="00C572E7"/>
    <w:rsid w:val="00C60536"/>
    <w:rsid w:val="00C653A8"/>
    <w:rsid w:val="00C6577A"/>
    <w:rsid w:val="00C663C7"/>
    <w:rsid w:val="00C7135B"/>
    <w:rsid w:val="00C75325"/>
    <w:rsid w:val="00C75C21"/>
    <w:rsid w:val="00C773B7"/>
    <w:rsid w:val="00C77909"/>
    <w:rsid w:val="00C77B35"/>
    <w:rsid w:val="00C77BAC"/>
    <w:rsid w:val="00C80DA8"/>
    <w:rsid w:val="00C815C8"/>
    <w:rsid w:val="00C81944"/>
    <w:rsid w:val="00C82215"/>
    <w:rsid w:val="00C8274D"/>
    <w:rsid w:val="00C82B77"/>
    <w:rsid w:val="00C83630"/>
    <w:rsid w:val="00C84800"/>
    <w:rsid w:val="00C84C69"/>
    <w:rsid w:val="00C87998"/>
    <w:rsid w:val="00C90BB6"/>
    <w:rsid w:val="00C90D01"/>
    <w:rsid w:val="00C920F1"/>
    <w:rsid w:val="00C9220C"/>
    <w:rsid w:val="00C93E42"/>
    <w:rsid w:val="00C9581D"/>
    <w:rsid w:val="00C95A71"/>
    <w:rsid w:val="00C95B51"/>
    <w:rsid w:val="00C97168"/>
    <w:rsid w:val="00C972BE"/>
    <w:rsid w:val="00CA03AD"/>
    <w:rsid w:val="00CA2A63"/>
    <w:rsid w:val="00CA34FC"/>
    <w:rsid w:val="00CA4C6B"/>
    <w:rsid w:val="00CA5651"/>
    <w:rsid w:val="00CB14B4"/>
    <w:rsid w:val="00CB1549"/>
    <w:rsid w:val="00CB37FA"/>
    <w:rsid w:val="00CB3D3C"/>
    <w:rsid w:val="00CB4700"/>
    <w:rsid w:val="00CB5784"/>
    <w:rsid w:val="00CB58AB"/>
    <w:rsid w:val="00CB664B"/>
    <w:rsid w:val="00CB7177"/>
    <w:rsid w:val="00CC0082"/>
    <w:rsid w:val="00CC0459"/>
    <w:rsid w:val="00CC1C36"/>
    <w:rsid w:val="00CC27C2"/>
    <w:rsid w:val="00CC2D36"/>
    <w:rsid w:val="00CC3DDF"/>
    <w:rsid w:val="00CC4C20"/>
    <w:rsid w:val="00CC5B45"/>
    <w:rsid w:val="00CC6CCE"/>
    <w:rsid w:val="00CC7E1E"/>
    <w:rsid w:val="00CD0A4F"/>
    <w:rsid w:val="00CD19A8"/>
    <w:rsid w:val="00CD1C46"/>
    <w:rsid w:val="00CD28BD"/>
    <w:rsid w:val="00CD46AF"/>
    <w:rsid w:val="00CD5636"/>
    <w:rsid w:val="00CD678D"/>
    <w:rsid w:val="00CE08AF"/>
    <w:rsid w:val="00CE33D1"/>
    <w:rsid w:val="00CE6158"/>
    <w:rsid w:val="00CE69CE"/>
    <w:rsid w:val="00CE6FBA"/>
    <w:rsid w:val="00CE75F2"/>
    <w:rsid w:val="00CF096A"/>
    <w:rsid w:val="00CF1469"/>
    <w:rsid w:val="00CF2D5E"/>
    <w:rsid w:val="00CF386B"/>
    <w:rsid w:val="00CF5913"/>
    <w:rsid w:val="00CF5BF4"/>
    <w:rsid w:val="00CF5CD0"/>
    <w:rsid w:val="00CF71DE"/>
    <w:rsid w:val="00D01246"/>
    <w:rsid w:val="00D03056"/>
    <w:rsid w:val="00D043BC"/>
    <w:rsid w:val="00D0545A"/>
    <w:rsid w:val="00D07F8A"/>
    <w:rsid w:val="00D12FA5"/>
    <w:rsid w:val="00D1403E"/>
    <w:rsid w:val="00D15670"/>
    <w:rsid w:val="00D1592A"/>
    <w:rsid w:val="00D1652E"/>
    <w:rsid w:val="00D179A5"/>
    <w:rsid w:val="00D2045F"/>
    <w:rsid w:val="00D219B3"/>
    <w:rsid w:val="00D21B96"/>
    <w:rsid w:val="00D23D2B"/>
    <w:rsid w:val="00D244CE"/>
    <w:rsid w:val="00D24E1F"/>
    <w:rsid w:val="00D26321"/>
    <w:rsid w:val="00D274B0"/>
    <w:rsid w:val="00D27BDC"/>
    <w:rsid w:val="00D31546"/>
    <w:rsid w:val="00D32870"/>
    <w:rsid w:val="00D3332D"/>
    <w:rsid w:val="00D33A14"/>
    <w:rsid w:val="00D346C3"/>
    <w:rsid w:val="00D350AE"/>
    <w:rsid w:val="00D3537A"/>
    <w:rsid w:val="00D353F7"/>
    <w:rsid w:val="00D35BC7"/>
    <w:rsid w:val="00D36808"/>
    <w:rsid w:val="00D37514"/>
    <w:rsid w:val="00D40FBE"/>
    <w:rsid w:val="00D41634"/>
    <w:rsid w:val="00D41AA5"/>
    <w:rsid w:val="00D4300B"/>
    <w:rsid w:val="00D433B0"/>
    <w:rsid w:val="00D454EA"/>
    <w:rsid w:val="00D51140"/>
    <w:rsid w:val="00D52F9F"/>
    <w:rsid w:val="00D53527"/>
    <w:rsid w:val="00D53786"/>
    <w:rsid w:val="00D53A61"/>
    <w:rsid w:val="00D545C4"/>
    <w:rsid w:val="00D549AD"/>
    <w:rsid w:val="00D54D4D"/>
    <w:rsid w:val="00D561F9"/>
    <w:rsid w:val="00D56E79"/>
    <w:rsid w:val="00D56FFC"/>
    <w:rsid w:val="00D6023F"/>
    <w:rsid w:val="00D608F4"/>
    <w:rsid w:val="00D61167"/>
    <w:rsid w:val="00D61D1D"/>
    <w:rsid w:val="00D61DB0"/>
    <w:rsid w:val="00D63AFD"/>
    <w:rsid w:val="00D64D30"/>
    <w:rsid w:val="00D677CB"/>
    <w:rsid w:val="00D716EA"/>
    <w:rsid w:val="00D7197B"/>
    <w:rsid w:val="00D747B9"/>
    <w:rsid w:val="00D747FE"/>
    <w:rsid w:val="00D7481C"/>
    <w:rsid w:val="00D75110"/>
    <w:rsid w:val="00D75468"/>
    <w:rsid w:val="00D7570B"/>
    <w:rsid w:val="00D75AD7"/>
    <w:rsid w:val="00D76CCB"/>
    <w:rsid w:val="00D77364"/>
    <w:rsid w:val="00D776B5"/>
    <w:rsid w:val="00D818F9"/>
    <w:rsid w:val="00D82813"/>
    <w:rsid w:val="00D82C6D"/>
    <w:rsid w:val="00D838CD"/>
    <w:rsid w:val="00D84761"/>
    <w:rsid w:val="00D84841"/>
    <w:rsid w:val="00D84F6B"/>
    <w:rsid w:val="00D86A47"/>
    <w:rsid w:val="00D86AB0"/>
    <w:rsid w:val="00D86ECF"/>
    <w:rsid w:val="00D87405"/>
    <w:rsid w:val="00D8762A"/>
    <w:rsid w:val="00D90125"/>
    <w:rsid w:val="00D91DC0"/>
    <w:rsid w:val="00D925C4"/>
    <w:rsid w:val="00D92AB0"/>
    <w:rsid w:val="00D9311F"/>
    <w:rsid w:val="00D93F27"/>
    <w:rsid w:val="00D96070"/>
    <w:rsid w:val="00D97085"/>
    <w:rsid w:val="00D97A14"/>
    <w:rsid w:val="00DA00DB"/>
    <w:rsid w:val="00DA10CF"/>
    <w:rsid w:val="00DA131A"/>
    <w:rsid w:val="00DA3A53"/>
    <w:rsid w:val="00DA4AC6"/>
    <w:rsid w:val="00DA4F03"/>
    <w:rsid w:val="00DB2518"/>
    <w:rsid w:val="00DB2BBA"/>
    <w:rsid w:val="00DB2FB7"/>
    <w:rsid w:val="00DB654A"/>
    <w:rsid w:val="00DB6F8F"/>
    <w:rsid w:val="00DC0380"/>
    <w:rsid w:val="00DC167E"/>
    <w:rsid w:val="00DC31B2"/>
    <w:rsid w:val="00DC49B5"/>
    <w:rsid w:val="00DC5256"/>
    <w:rsid w:val="00DC61CC"/>
    <w:rsid w:val="00DC61DF"/>
    <w:rsid w:val="00DC7AD4"/>
    <w:rsid w:val="00DD19B3"/>
    <w:rsid w:val="00DD2480"/>
    <w:rsid w:val="00DD355D"/>
    <w:rsid w:val="00DD39B2"/>
    <w:rsid w:val="00DD63C1"/>
    <w:rsid w:val="00DD7E8D"/>
    <w:rsid w:val="00DD7EB7"/>
    <w:rsid w:val="00DE3221"/>
    <w:rsid w:val="00DE3586"/>
    <w:rsid w:val="00DE62BD"/>
    <w:rsid w:val="00DE6950"/>
    <w:rsid w:val="00DE7C20"/>
    <w:rsid w:val="00DF0C16"/>
    <w:rsid w:val="00DF1392"/>
    <w:rsid w:val="00DF205A"/>
    <w:rsid w:val="00DF28A4"/>
    <w:rsid w:val="00DF2E2A"/>
    <w:rsid w:val="00DF4250"/>
    <w:rsid w:val="00DF4D8C"/>
    <w:rsid w:val="00DF62B0"/>
    <w:rsid w:val="00DF7A22"/>
    <w:rsid w:val="00E0051F"/>
    <w:rsid w:val="00E00EA6"/>
    <w:rsid w:val="00E01F2A"/>
    <w:rsid w:val="00E02E0B"/>
    <w:rsid w:val="00E03AD7"/>
    <w:rsid w:val="00E048B9"/>
    <w:rsid w:val="00E05A02"/>
    <w:rsid w:val="00E06D1D"/>
    <w:rsid w:val="00E07B37"/>
    <w:rsid w:val="00E121D3"/>
    <w:rsid w:val="00E133A4"/>
    <w:rsid w:val="00E134D7"/>
    <w:rsid w:val="00E148BB"/>
    <w:rsid w:val="00E154E0"/>
    <w:rsid w:val="00E16308"/>
    <w:rsid w:val="00E20965"/>
    <w:rsid w:val="00E23004"/>
    <w:rsid w:val="00E23678"/>
    <w:rsid w:val="00E239C0"/>
    <w:rsid w:val="00E2599A"/>
    <w:rsid w:val="00E2768A"/>
    <w:rsid w:val="00E301F2"/>
    <w:rsid w:val="00E30B0F"/>
    <w:rsid w:val="00E320AF"/>
    <w:rsid w:val="00E32458"/>
    <w:rsid w:val="00E32DE3"/>
    <w:rsid w:val="00E335C9"/>
    <w:rsid w:val="00E34164"/>
    <w:rsid w:val="00E3568D"/>
    <w:rsid w:val="00E357AC"/>
    <w:rsid w:val="00E35E0C"/>
    <w:rsid w:val="00E3649F"/>
    <w:rsid w:val="00E42439"/>
    <w:rsid w:val="00E428F5"/>
    <w:rsid w:val="00E455E1"/>
    <w:rsid w:val="00E46484"/>
    <w:rsid w:val="00E46F68"/>
    <w:rsid w:val="00E50AA6"/>
    <w:rsid w:val="00E50C56"/>
    <w:rsid w:val="00E51370"/>
    <w:rsid w:val="00E53C0B"/>
    <w:rsid w:val="00E55CD4"/>
    <w:rsid w:val="00E55E71"/>
    <w:rsid w:val="00E565D7"/>
    <w:rsid w:val="00E571D4"/>
    <w:rsid w:val="00E57697"/>
    <w:rsid w:val="00E601AB"/>
    <w:rsid w:val="00E6052C"/>
    <w:rsid w:val="00E619B8"/>
    <w:rsid w:val="00E6485D"/>
    <w:rsid w:val="00E6530E"/>
    <w:rsid w:val="00E66F85"/>
    <w:rsid w:val="00E674FC"/>
    <w:rsid w:val="00E67804"/>
    <w:rsid w:val="00E67AF2"/>
    <w:rsid w:val="00E708CD"/>
    <w:rsid w:val="00E71904"/>
    <w:rsid w:val="00E72C0F"/>
    <w:rsid w:val="00E7355F"/>
    <w:rsid w:val="00E73A75"/>
    <w:rsid w:val="00E73A94"/>
    <w:rsid w:val="00E741CE"/>
    <w:rsid w:val="00E74A29"/>
    <w:rsid w:val="00E74DC9"/>
    <w:rsid w:val="00E75C2A"/>
    <w:rsid w:val="00E75C4C"/>
    <w:rsid w:val="00E768B8"/>
    <w:rsid w:val="00E77B29"/>
    <w:rsid w:val="00E8063E"/>
    <w:rsid w:val="00E83CEF"/>
    <w:rsid w:val="00E849BD"/>
    <w:rsid w:val="00E84E45"/>
    <w:rsid w:val="00E86121"/>
    <w:rsid w:val="00E87324"/>
    <w:rsid w:val="00E877AA"/>
    <w:rsid w:val="00E91116"/>
    <w:rsid w:val="00E93FD6"/>
    <w:rsid w:val="00E958FD"/>
    <w:rsid w:val="00E978F3"/>
    <w:rsid w:val="00EA0306"/>
    <w:rsid w:val="00EA059C"/>
    <w:rsid w:val="00EA1A81"/>
    <w:rsid w:val="00EA23D4"/>
    <w:rsid w:val="00EA2628"/>
    <w:rsid w:val="00EA4E82"/>
    <w:rsid w:val="00EA4F23"/>
    <w:rsid w:val="00EA6EB7"/>
    <w:rsid w:val="00EA7D39"/>
    <w:rsid w:val="00EB0FB2"/>
    <w:rsid w:val="00EB1970"/>
    <w:rsid w:val="00EB21D8"/>
    <w:rsid w:val="00EB3872"/>
    <w:rsid w:val="00EB502F"/>
    <w:rsid w:val="00EB55CC"/>
    <w:rsid w:val="00EB60FE"/>
    <w:rsid w:val="00EB6A41"/>
    <w:rsid w:val="00EB7D8E"/>
    <w:rsid w:val="00EB7ED1"/>
    <w:rsid w:val="00EC02F7"/>
    <w:rsid w:val="00EC143C"/>
    <w:rsid w:val="00EC1A70"/>
    <w:rsid w:val="00EC1BA9"/>
    <w:rsid w:val="00EC3BD4"/>
    <w:rsid w:val="00EC421D"/>
    <w:rsid w:val="00EC57B5"/>
    <w:rsid w:val="00EC63FA"/>
    <w:rsid w:val="00EC70A2"/>
    <w:rsid w:val="00EC780D"/>
    <w:rsid w:val="00ED0240"/>
    <w:rsid w:val="00ED05BD"/>
    <w:rsid w:val="00ED270C"/>
    <w:rsid w:val="00ED4808"/>
    <w:rsid w:val="00ED531D"/>
    <w:rsid w:val="00ED7D4B"/>
    <w:rsid w:val="00EE35C4"/>
    <w:rsid w:val="00EE36D7"/>
    <w:rsid w:val="00EE4F4C"/>
    <w:rsid w:val="00EE6960"/>
    <w:rsid w:val="00EE728E"/>
    <w:rsid w:val="00EE7E38"/>
    <w:rsid w:val="00EE7F0E"/>
    <w:rsid w:val="00EF2006"/>
    <w:rsid w:val="00EF2069"/>
    <w:rsid w:val="00EF316A"/>
    <w:rsid w:val="00EF3B36"/>
    <w:rsid w:val="00EF4E11"/>
    <w:rsid w:val="00EF50EA"/>
    <w:rsid w:val="00EF5150"/>
    <w:rsid w:val="00EF6280"/>
    <w:rsid w:val="00EF6351"/>
    <w:rsid w:val="00EF731F"/>
    <w:rsid w:val="00F002F7"/>
    <w:rsid w:val="00F00725"/>
    <w:rsid w:val="00F00BA8"/>
    <w:rsid w:val="00F01F71"/>
    <w:rsid w:val="00F02512"/>
    <w:rsid w:val="00F026FC"/>
    <w:rsid w:val="00F02CF7"/>
    <w:rsid w:val="00F05FE8"/>
    <w:rsid w:val="00F10266"/>
    <w:rsid w:val="00F1028B"/>
    <w:rsid w:val="00F12EB3"/>
    <w:rsid w:val="00F13906"/>
    <w:rsid w:val="00F1488F"/>
    <w:rsid w:val="00F150AF"/>
    <w:rsid w:val="00F15118"/>
    <w:rsid w:val="00F15A80"/>
    <w:rsid w:val="00F1778A"/>
    <w:rsid w:val="00F2027C"/>
    <w:rsid w:val="00F213AB"/>
    <w:rsid w:val="00F21B98"/>
    <w:rsid w:val="00F2240A"/>
    <w:rsid w:val="00F22D1B"/>
    <w:rsid w:val="00F24FEF"/>
    <w:rsid w:val="00F254C4"/>
    <w:rsid w:val="00F25B95"/>
    <w:rsid w:val="00F25C58"/>
    <w:rsid w:val="00F30A53"/>
    <w:rsid w:val="00F31BB2"/>
    <w:rsid w:val="00F31D16"/>
    <w:rsid w:val="00F3237A"/>
    <w:rsid w:val="00F32C30"/>
    <w:rsid w:val="00F33BA5"/>
    <w:rsid w:val="00F3523D"/>
    <w:rsid w:val="00F358FD"/>
    <w:rsid w:val="00F35CFD"/>
    <w:rsid w:val="00F37379"/>
    <w:rsid w:val="00F41FC5"/>
    <w:rsid w:val="00F4327B"/>
    <w:rsid w:val="00F442B1"/>
    <w:rsid w:val="00F45F6D"/>
    <w:rsid w:val="00F46785"/>
    <w:rsid w:val="00F47E9A"/>
    <w:rsid w:val="00F51650"/>
    <w:rsid w:val="00F53BBF"/>
    <w:rsid w:val="00F54CE5"/>
    <w:rsid w:val="00F56349"/>
    <w:rsid w:val="00F5643B"/>
    <w:rsid w:val="00F57041"/>
    <w:rsid w:val="00F619E3"/>
    <w:rsid w:val="00F63197"/>
    <w:rsid w:val="00F6657B"/>
    <w:rsid w:val="00F6659C"/>
    <w:rsid w:val="00F66947"/>
    <w:rsid w:val="00F70D20"/>
    <w:rsid w:val="00F70D95"/>
    <w:rsid w:val="00F72642"/>
    <w:rsid w:val="00F7289A"/>
    <w:rsid w:val="00F72D98"/>
    <w:rsid w:val="00F7405E"/>
    <w:rsid w:val="00F743D6"/>
    <w:rsid w:val="00F74B2F"/>
    <w:rsid w:val="00F76D38"/>
    <w:rsid w:val="00F77AB6"/>
    <w:rsid w:val="00F80FB7"/>
    <w:rsid w:val="00F852C2"/>
    <w:rsid w:val="00F86894"/>
    <w:rsid w:val="00F87847"/>
    <w:rsid w:val="00F900C6"/>
    <w:rsid w:val="00F95B02"/>
    <w:rsid w:val="00F97B52"/>
    <w:rsid w:val="00FA3C94"/>
    <w:rsid w:val="00FA4855"/>
    <w:rsid w:val="00FA5BA4"/>
    <w:rsid w:val="00FB12C1"/>
    <w:rsid w:val="00FB3D2C"/>
    <w:rsid w:val="00FB49F9"/>
    <w:rsid w:val="00FB5CF0"/>
    <w:rsid w:val="00FB5FC6"/>
    <w:rsid w:val="00FB7B2B"/>
    <w:rsid w:val="00FB7E66"/>
    <w:rsid w:val="00FC0237"/>
    <w:rsid w:val="00FC043B"/>
    <w:rsid w:val="00FC1521"/>
    <w:rsid w:val="00FC391A"/>
    <w:rsid w:val="00FC46E9"/>
    <w:rsid w:val="00FC4CED"/>
    <w:rsid w:val="00FC7971"/>
    <w:rsid w:val="00FC79DE"/>
    <w:rsid w:val="00FD0551"/>
    <w:rsid w:val="00FD0F66"/>
    <w:rsid w:val="00FD182B"/>
    <w:rsid w:val="00FD2105"/>
    <w:rsid w:val="00FD264C"/>
    <w:rsid w:val="00FD2A33"/>
    <w:rsid w:val="00FD32E3"/>
    <w:rsid w:val="00FD4EA7"/>
    <w:rsid w:val="00FD5853"/>
    <w:rsid w:val="00FD65B2"/>
    <w:rsid w:val="00FD6BBB"/>
    <w:rsid w:val="00FD787F"/>
    <w:rsid w:val="00FD7B29"/>
    <w:rsid w:val="00FD7C64"/>
    <w:rsid w:val="00FE00F4"/>
    <w:rsid w:val="00FE0949"/>
    <w:rsid w:val="00FE1D1C"/>
    <w:rsid w:val="00FE1E85"/>
    <w:rsid w:val="00FE2570"/>
    <w:rsid w:val="00FE2753"/>
    <w:rsid w:val="00FE3918"/>
    <w:rsid w:val="00FE3B7B"/>
    <w:rsid w:val="00FE769D"/>
    <w:rsid w:val="00FF09B5"/>
    <w:rsid w:val="00FF0DCB"/>
    <w:rsid w:val="00FF0EBB"/>
    <w:rsid w:val="00FF337B"/>
    <w:rsid w:val="00FF3C3C"/>
    <w:rsid w:val="00FF4A12"/>
    <w:rsid w:val="00FF547F"/>
    <w:rsid w:val="00FF6150"/>
    <w:rsid w:val="00FF7630"/>
  </w:rsids>
  <m:mathPr>
    <m:mathFont m:val="Cambria Math"/>
    <m:brkBin m:val="before"/>
    <m:brkBinSub m:val="--"/>
    <m:smallFrac/>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103B29"/>
  <w15:docId w15:val="{9F1A0C93-9F99-4100-B1A8-5DA76489F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0AD6"/>
    <w:rPr>
      <w:rFonts w:ascii="Times New Roman" w:eastAsia="Times New Roman" w:hAnsi="Times New Roman"/>
      <w:sz w:val="20"/>
      <w:szCs w:val="20"/>
    </w:rPr>
  </w:style>
  <w:style w:type="paragraph" w:styleId="Nagwek2">
    <w:name w:val="heading 2"/>
    <w:basedOn w:val="Normalny"/>
    <w:link w:val="Nagwek2Znak"/>
    <w:uiPriority w:val="9"/>
    <w:qFormat/>
    <w:locked/>
    <w:rsid w:val="00F1778A"/>
    <w:pPr>
      <w:spacing w:before="100" w:beforeAutospacing="1" w:after="100" w:afterAutospacing="1"/>
      <w:outlineLvl w:val="1"/>
    </w:pPr>
    <w:rPr>
      <w:b/>
      <w:bCs/>
      <w:sz w:val="36"/>
      <w:szCs w:val="36"/>
      <w:lang w:eastAsia="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2A0AD6"/>
    <w:pPr>
      <w:tabs>
        <w:tab w:val="center" w:pos="4153"/>
        <w:tab w:val="right" w:pos="8306"/>
      </w:tabs>
    </w:pPr>
  </w:style>
  <w:style w:type="character" w:customStyle="1" w:styleId="NagwekZnak">
    <w:name w:val="Nagłówek Znak"/>
    <w:basedOn w:val="Domylnaczcionkaakapitu"/>
    <w:link w:val="Nagwek"/>
    <w:uiPriority w:val="99"/>
    <w:locked/>
    <w:rsid w:val="002A0AD6"/>
    <w:rPr>
      <w:rFonts w:ascii="Times New Roman" w:hAnsi="Times New Roman" w:cs="Times New Roman"/>
      <w:sz w:val="20"/>
      <w:szCs w:val="20"/>
      <w:lang w:val="en-GB" w:eastAsia="en-GB"/>
    </w:rPr>
  </w:style>
  <w:style w:type="paragraph" w:styleId="Tekstblokowy">
    <w:name w:val="Block Text"/>
    <w:basedOn w:val="Normalny"/>
    <w:uiPriority w:val="99"/>
    <w:rsid w:val="002A0AD6"/>
    <w:pPr>
      <w:adjustRightInd w:val="0"/>
      <w:spacing w:line="360" w:lineRule="auto"/>
    </w:pPr>
    <w:rPr>
      <w:rFonts w:ascii="Arial" w:hAnsi="Arial" w:cs="Arial"/>
      <w:lang w:eastAsia="en-US"/>
    </w:rPr>
  </w:style>
  <w:style w:type="paragraph" w:customStyle="1" w:styleId="Heading">
    <w:name w:val="Heading"/>
    <w:basedOn w:val="Tekstblokowy"/>
    <w:next w:val="Tekstblokowy"/>
    <w:autoRedefine/>
    <w:uiPriority w:val="99"/>
    <w:rsid w:val="002A0AD6"/>
    <w:pPr>
      <w:tabs>
        <w:tab w:val="left" w:pos="11199"/>
      </w:tabs>
      <w:spacing w:after="120"/>
    </w:pPr>
    <w:rPr>
      <w:b/>
      <w:bCs/>
      <w:color w:val="4C5154"/>
    </w:rPr>
  </w:style>
  <w:style w:type="paragraph" w:customStyle="1" w:styleId="Bulletcopy">
    <w:name w:val="Bullet copy"/>
    <w:basedOn w:val="Normalny"/>
    <w:autoRedefine/>
    <w:uiPriority w:val="99"/>
    <w:rsid w:val="002A0AD6"/>
    <w:pPr>
      <w:numPr>
        <w:numId w:val="1"/>
      </w:numPr>
      <w:tabs>
        <w:tab w:val="clear" w:pos="4811"/>
        <w:tab w:val="num" w:pos="567"/>
      </w:tabs>
      <w:spacing w:after="120"/>
      <w:ind w:left="567" w:hanging="567"/>
    </w:pPr>
    <w:rPr>
      <w:rFonts w:ascii="Arial" w:hAnsi="Arial" w:cs="Arial"/>
      <w:lang w:eastAsia="en-US"/>
    </w:rPr>
  </w:style>
  <w:style w:type="paragraph" w:styleId="Stopka">
    <w:name w:val="footer"/>
    <w:basedOn w:val="Normalny"/>
    <w:link w:val="StopkaZnak"/>
    <w:uiPriority w:val="99"/>
    <w:rsid w:val="002A0AD6"/>
    <w:pPr>
      <w:tabs>
        <w:tab w:val="center" w:pos="4153"/>
        <w:tab w:val="right" w:pos="8306"/>
      </w:tabs>
    </w:pPr>
  </w:style>
  <w:style w:type="character" w:customStyle="1" w:styleId="StopkaZnak">
    <w:name w:val="Stopka Znak"/>
    <w:basedOn w:val="Domylnaczcionkaakapitu"/>
    <w:link w:val="Stopka"/>
    <w:uiPriority w:val="99"/>
    <w:locked/>
    <w:rsid w:val="002A0AD6"/>
    <w:rPr>
      <w:rFonts w:ascii="Times New Roman" w:hAnsi="Times New Roman" w:cs="Times New Roman"/>
      <w:sz w:val="20"/>
      <w:szCs w:val="20"/>
      <w:lang w:val="en-GB" w:eastAsia="en-GB"/>
    </w:rPr>
  </w:style>
  <w:style w:type="paragraph" w:styleId="NormalnyWeb">
    <w:name w:val="Normal (Web)"/>
    <w:aliases w:val="webb"/>
    <w:basedOn w:val="Normalny"/>
    <w:uiPriority w:val="99"/>
    <w:rsid w:val="002A0AD6"/>
    <w:pPr>
      <w:spacing w:before="100" w:beforeAutospacing="1" w:after="100" w:afterAutospacing="1"/>
    </w:pPr>
    <w:rPr>
      <w:sz w:val="24"/>
      <w:szCs w:val="24"/>
    </w:rPr>
  </w:style>
  <w:style w:type="paragraph" w:styleId="Tekstdymka">
    <w:name w:val="Balloon Text"/>
    <w:basedOn w:val="Normalny"/>
    <w:link w:val="TekstdymkaZnak"/>
    <w:uiPriority w:val="99"/>
    <w:semiHidden/>
    <w:rsid w:val="002A0AD6"/>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2A0AD6"/>
    <w:rPr>
      <w:rFonts w:ascii="Tahoma" w:hAnsi="Tahoma" w:cs="Tahoma"/>
      <w:sz w:val="16"/>
      <w:szCs w:val="16"/>
      <w:lang w:val="en-GB" w:eastAsia="en-GB"/>
    </w:rPr>
  </w:style>
  <w:style w:type="character" w:styleId="Odwoaniedokomentarza">
    <w:name w:val="annotation reference"/>
    <w:basedOn w:val="Domylnaczcionkaakapitu"/>
    <w:uiPriority w:val="99"/>
    <w:semiHidden/>
    <w:rsid w:val="006D48A6"/>
    <w:rPr>
      <w:sz w:val="16"/>
      <w:szCs w:val="16"/>
    </w:rPr>
  </w:style>
  <w:style w:type="paragraph" w:styleId="Tekstkomentarza">
    <w:name w:val="annotation text"/>
    <w:basedOn w:val="Normalny"/>
    <w:link w:val="TekstkomentarzaZnak"/>
    <w:uiPriority w:val="99"/>
    <w:semiHidden/>
    <w:rsid w:val="006D48A6"/>
  </w:style>
  <w:style w:type="character" w:customStyle="1" w:styleId="TekstkomentarzaZnak">
    <w:name w:val="Tekst komentarza Znak"/>
    <w:basedOn w:val="Domylnaczcionkaakapitu"/>
    <w:link w:val="Tekstkomentarza"/>
    <w:uiPriority w:val="99"/>
    <w:semiHidden/>
    <w:locked/>
    <w:rsid w:val="006D48A6"/>
    <w:rPr>
      <w:rFonts w:ascii="Times New Roman" w:hAnsi="Times New Roman" w:cs="Times New Roman"/>
      <w:sz w:val="20"/>
      <w:szCs w:val="20"/>
      <w:lang w:val="en-GB" w:eastAsia="en-GB"/>
    </w:rPr>
  </w:style>
  <w:style w:type="paragraph" w:styleId="Tematkomentarza">
    <w:name w:val="annotation subject"/>
    <w:basedOn w:val="Tekstkomentarza"/>
    <w:next w:val="Tekstkomentarza"/>
    <w:link w:val="TematkomentarzaZnak"/>
    <w:uiPriority w:val="99"/>
    <w:semiHidden/>
    <w:rsid w:val="006D48A6"/>
    <w:rPr>
      <w:b/>
      <w:bCs/>
    </w:rPr>
  </w:style>
  <w:style w:type="character" w:customStyle="1" w:styleId="TematkomentarzaZnak">
    <w:name w:val="Temat komentarza Znak"/>
    <w:basedOn w:val="TekstkomentarzaZnak"/>
    <w:link w:val="Tematkomentarza"/>
    <w:uiPriority w:val="99"/>
    <w:semiHidden/>
    <w:locked/>
    <w:rsid w:val="006D48A6"/>
    <w:rPr>
      <w:rFonts w:ascii="Times New Roman" w:hAnsi="Times New Roman" w:cs="Times New Roman"/>
      <w:b/>
      <w:bCs/>
      <w:sz w:val="20"/>
      <w:szCs w:val="20"/>
      <w:lang w:val="en-GB" w:eastAsia="en-GB"/>
    </w:rPr>
  </w:style>
  <w:style w:type="character" w:customStyle="1" w:styleId="hps">
    <w:name w:val="hps"/>
    <w:basedOn w:val="Domylnaczcionkaakapitu"/>
    <w:uiPriority w:val="99"/>
    <w:rsid w:val="00750915"/>
  </w:style>
  <w:style w:type="character" w:customStyle="1" w:styleId="atn">
    <w:name w:val="atn"/>
    <w:basedOn w:val="Domylnaczcionkaakapitu"/>
    <w:uiPriority w:val="99"/>
    <w:rsid w:val="00534100"/>
  </w:style>
  <w:style w:type="character" w:styleId="Hipercze">
    <w:name w:val="Hyperlink"/>
    <w:basedOn w:val="Domylnaczcionkaakapitu"/>
    <w:uiPriority w:val="99"/>
    <w:rsid w:val="007C7294"/>
    <w:rPr>
      <w:color w:val="0000FF"/>
      <w:u w:val="single"/>
    </w:rPr>
  </w:style>
  <w:style w:type="paragraph" w:customStyle="1" w:styleId="Bullet11">
    <w:name w:val="Bullet 11"/>
    <w:basedOn w:val="Normalny"/>
    <w:uiPriority w:val="99"/>
    <w:rsid w:val="007C7294"/>
    <w:pPr>
      <w:numPr>
        <w:numId w:val="3"/>
      </w:numPr>
      <w:tabs>
        <w:tab w:val="clear" w:pos="851"/>
        <w:tab w:val="num" w:pos="567"/>
      </w:tabs>
      <w:ind w:left="567" w:hanging="567"/>
      <w:jc w:val="both"/>
    </w:pPr>
    <w:rPr>
      <w:rFonts w:ascii="Arial" w:hAnsi="Arial" w:cs="Arial"/>
      <w:sz w:val="18"/>
      <w:szCs w:val="18"/>
      <w:lang w:eastAsia="en-US"/>
    </w:rPr>
  </w:style>
  <w:style w:type="paragraph" w:customStyle="1" w:styleId="Summaryheading">
    <w:name w:val="Summary heading"/>
    <w:basedOn w:val="Normalny"/>
    <w:next w:val="Bullet11"/>
    <w:uiPriority w:val="99"/>
    <w:rsid w:val="007C7294"/>
    <w:pPr>
      <w:spacing w:after="60"/>
      <w:jc w:val="both"/>
    </w:pPr>
    <w:rPr>
      <w:rFonts w:ascii="Arial" w:hAnsi="Arial" w:cs="Arial"/>
      <w:b/>
      <w:bCs/>
      <w:lang w:eastAsia="en-US"/>
    </w:rPr>
  </w:style>
  <w:style w:type="paragraph" w:styleId="Bezodstpw">
    <w:name w:val="No Spacing"/>
    <w:uiPriority w:val="1"/>
    <w:qFormat/>
    <w:rsid w:val="00106523"/>
    <w:pPr>
      <w:ind w:left="68"/>
      <w:jc w:val="both"/>
    </w:pPr>
    <w:rPr>
      <w:rFonts w:ascii="Arial" w:eastAsiaTheme="minorHAnsi" w:hAnsi="Arial" w:cstheme="minorBidi"/>
      <w:sz w:val="20"/>
      <w:szCs w:val="20"/>
      <w:lang w:eastAsia="en-US"/>
    </w:rPr>
  </w:style>
  <w:style w:type="paragraph" w:styleId="Akapitzlist">
    <w:name w:val="List Paragraph"/>
    <w:basedOn w:val="Normalny"/>
    <w:uiPriority w:val="34"/>
    <w:qFormat/>
    <w:rsid w:val="009159F1"/>
    <w:pPr>
      <w:ind w:left="720"/>
      <w:contextualSpacing/>
    </w:pPr>
  </w:style>
  <w:style w:type="paragraph" w:customStyle="1" w:styleId="TOP-Textkrper">
    <w:name w:val="TOP-Textkörper"/>
    <w:basedOn w:val="Normalny"/>
    <w:rsid w:val="00710238"/>
    <w:pPr>
      <w:tabs>
        <w:tab w:val="left" w:pos="2127"/>
      </w:tabs>
      <w:spacing w:line="180" w:lineRule="atLeast"/>
      <w:ind w:left="1134" w:right="1700"/>
    </w:pPr>
    <w:rPr>
      <w:rFonts w:ascii="Arial" w:hAnsi="Arial"/>
      <w:spacing w:val="-5"/>
      <w:lang w:eastAsia="de-DE"/>
    </w:rPr>
  </w:style>
  <w:style w:type="paragraph" w:customStyle="1" w:styleId="TOP-Gliederung">
    <w:name w:val="TOP-Gliederung"/>
    <w:basedOn w:val="TOP-Textkrper"/>
    <w:next w:val="TOP-Textkrper"/>
    <w:rsid w:val="00710238"/>
    <w:rPr>
      <w:u w:val="single"/>
    </w:rPr>
  </w:style>
  <w:style w:type="character" w:customStyle="1" w:styleId="Nagwek2Znak">
    <w:name w:val="Nagłówek 2 Znak"/>
    <w:basedOn w:val="Domylnaczcionkaakapitu"/>
    <w:link w:val="Nagwek2"/>
    <w:uiPriority w:val="9"/>
    <w:rsid w:val="00F1778A"/>
    <w:rPr>
      <w:rFonts w:ascii="Times New Roman" w:eastAsia="Times New Roman" w:hAnsi="Times New Roman"/>
      <w:b/>
      <w:bCs/>
      <w:sz w:val="36"/>
      <w:szCs w:val="36"/>
      <w:lang w:val="en-GB" w:eastAsia="de-DE"/>
    </w:rPr>
  </w:style>
  <w:style w:type="paragraph" w:styleId="Zwykytekst">
    <w:name w:val="Plain Text"/>
    <w:basedOn w:val="Normalny"/>
    <w:link w:val="ZwykytekstZnak"/>
    <w:uiPriority w:val="99"/>
    <w:unhideWhenUsed/>
    <w:rsid w:val="000013F2"/>
    <w:rPr>
      <w:rFonts w:ascii="Arial" w:hAnsi="Arial"/>
      <w:szCs w:val="21"/>
      <w:lang w:eastAsia="de-DE"/>
    </w:rPr>
  </w:style>
  <w:style w:type="character" w:customStyle="1" w:styleId="ZwykytekstZnak">
    <w:name w:val="Zwykły tekst Znak"/>
    <w:basedOn w:val="Domylnaczcionkaakapitu"/>
    <w:link w:val="Zwykytekst"/>
    <w:uiPriority w:val="99"/>
    <w:rsid w:val="000013F2"/>
    <w:rPr>
      <w:rFonts w:ascii="Arial" w:eastAsia="Times New Roman" w:hAnsi="Arial"/>
      <w:sz w:val="20"/>
      <w:szCs w:val="21"/>
      <w:lang w:val="en-GB" w:eastAsia="de-DE"/>
    </w:rPr>
  </w:style>
  <w:style w:type="paragraph" w:customStyle="1" w:styleId="text">
    <w:name w:val="text"/>
    <w:basedOn w:val="Normalny"/>
    <w:rsid w:val="008075E9"/>
    <w:pPr>
      <w:spacing w:before="100" w:beforeAutospacing="1" w:after="100" w:afterAutospacing="1"/>
    </w:pPr>
    <w:rPr>
      <w:sz w:val="24"/>
      <w:szCs w:val="24"/>
      <w:lang w:eastAsia="de-DE"/>
    </w:rPr>
  </w:style>
  <w:style w:type="table" w:styleId="Tabela-Siatka">
    <w:name w:val="Table Grid"/>
    <w:basedOn w:val="Standardowy"/>
    <w:uiPriority w:val="59"/>
    <w:locked/>
    <w:rsid w:val="000114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iPriority w:val="99"/>
    <w:semiHidden/>
    <w:unhideWhenUsed/>
    <w:rsid w:val="005B4DB0"/>
    <w:rPr>
      <w:vertAlign w:val="superscript"/>
    </w:rPr>
  </w:style>
  <w:style w:type="paragraph" w:styleId="Tekstprzypisudolnego">
    <w:name w:val="footnote text"/>
    <w:basedOn w:val="Normalny"/>
    <w:link w:val="TekstprzypisudolnegoZnak"/>
    <w:uiPriority w:val="99"/>
    <w:semiHidden/>
    <w:unhideWhenUsed/>
    <w:rsid w:val="005B4DB0"/>
    <w:rPr>
      <w:snapToGrid w:val="0"/>
      <w:lang w:eastAsia="de-DE"/>
    </w:rPr>
  </w:style>
  <w:style w:type="character" w:customStyle="1" w:styleId="TekstprzypisudolnegoZnak">
    <w:name w:val="Tekst przypisu dolnego Znak"/>
    <w:basedOn w:val="Domylnaczcionkaakapitu"/>
    <w:link w:val="Tekstprzypisudolnego"/>
    <w:uiPriority w:val="99"/>
    <w:semiHidden/>
    <w:rsid w:val="005B4DB0"/>
    <w:rPr>
      <w:rFonts w:ascii="Times New Roman" w:eastAsia="Times New Roman" w:hAnsi="Times New Roman"/>
      <w:snapToGrid w:val="0"/>
      <w:sz w:val="20"/>
      <w:szCs w:val="20"/>
      <w:lang w:val="en-GB" w:eastAsia="de-DE"/>
    </w:rPr>
  </w:style>
  <w:style w:type="paragraph" w:styleId="Poprawka">
    <w:name w:val="Revision"/>
    <w:hidden/>
    <w:uiPriority w:val="99"/>
    <w:semiHidden/>
    <w:rsid w:val="00F442B1"/>
    <w:rPr>
      <w:rFonts w:ascii="Times New Roman" w:eastAsia="Times New Roman" w:hAnsi="Times New Roman"/>
      <w:sz w:val="20"/>
      <w:szCs w:val="20"/>
    </w:rPr>
  </w:style>
  <w:style w:type="character" w:styleId="UyteHipercze">
    <w:name w:val="FollowedHyperlink"/>
    <w:basedOn w:val="Domylnaczcionkaakapitu"/>
    <w:uiPriority w:val="99"/>
    <w:semiHidden/>
    <w:unhideWhenUsed/>
    <w:rsid w:val="00CC4C20"/>
    <w:rPr>
      <w:color w:val="414042" w:themeColor="followedHyperlink"/>
      <w:u w:val="single"/>
    </w:rPr>
  </w:style>
  <w:style w:type="character" w:customStyle="1" w:styleId="Mention1">
    <w:name w:val="Mention1"/>
    <w:basedOn w:val="Domylnaczcionkaakapitu"/>
    <w:uiPriority w:val="99"/>
    <w:semiHidden/>
    <w:unhideWhenUsed/>
    <w:rsid w:val="00FB5FC6"/>
    <w:rPr>
      <w:color w:val="2B579A"/>
      <w:shd w:val="clear" w:color="auto" w:fill="E6E6E6"/>
    </w:rPr>
  </w:style>
  <w:style w:type="character" w:customStyle="1" w:styleId="Erwhnung1">
    <w:name w:val="Erwähnung1"/>
    <w:basedOn w:val="Domylnaczcionkaakapitu"/>
    <w:uiPriority w:val="99"/>
    <w:semiHidden/>
    <w:unhideWhenUsed/>
    <w:rsid w:val="00661FD0"/>
    <w:rPr>
      <w:color w:val="2B579A"/>
      <w:shd w:val="clear" w:color="auto" w:fill="E6E6E6"/>
    </w:rPr>
  </w:style>
  <w:style w:type="paragraph" w:customStyle="1" w:styleId="Default">
    <w:name w:val="Default"/>
    <w:rsid w:val="001663D7"/>
    <w:pPr>
      <w:autoSpaceDE w:val="0"/>
      <w:autoSpaceDN w:val="0"/>
      <w:adjustRightInd w:val="0"/>
    </w:pPr>
    <w:rPr>
      <w:rFonts w:ascii="HelveticaNeue LT 45 Light" w:hAnsi="HelveticaNeue LT 45 Light" w:cs="HelveticaNeue LT 45 Light"/>
      <w:color w:val="000000"/>
      <w:sz w:val="24"/>
      <w:szCs w:val="24"/>
    </w:rPr>
  </w:style>
  <w:style w:type="character" w:customStyle="1" w:styleId="A1">
    <w:name w:val="A1"/>
    <w:uiPriority w:val="99"/>
    <w:rsid w:val="001663D7"/>
    <w:rPr>
      <w:rFonts w:cs="HelveticaNeue LT 45 Light"/>
      <w:color w:val="403F41"/>
      <w:sz w:val="18"/>
      <w:szCs w:val="18"/>
    </w:rPr>
  </w:style>
  <w:style w:type="character" w:customStyle="1" w:styleId="NichtaufgelsteErwhnung1">
    <w:name w:val="Nicht aufgelöste Erwähnung1"/>
    <w:basedOn w:val="Domylnaczcionkaakapitu"/>
    <w:uiPriority w:val="99"/>
    <w:semiHidden/>
    <w:unhideWhenUsed/>
    <w:rsid w:val="002D0182"/>
    <w:rPr>
      <w:color w:val="605E5C"/>
      <w:shd w:val="clear" w:color="auto" w:fill="E1DFDD"/>
    </w:rPr>
  </w:style>
  <w:style w:type="paragraph" w:customStyle="1" w:styleId="Bullet">
    <w:name w:val="Bullet"/>
    <w:basedOn w:val="Tekstpodstawowy"/>
    <w:link w:val="BulletChar"/>
    <w:uiPriority w:val="3"/>
    <w:qFormat/>
    <w:rsid w:val="00AD5116"/>
    <w:pPr>
      <w:numPr>
        <w:numId w:val="21"/>
      </w:numPr>
      <w:spacing w:after="227" w:line="240" w:lineRule="exact"/>
    </w:pPr>
    <w:rPr>
      <w:rFonts w:ascii="Arial" w:eastAsiaTheme="minorHAnsi" w:hAnsi="Arial" w:cstheme="minorBidi"/>
      <w:color w:val="1A206D" w:themeColor="accent1"/>
      <w:sz w:val="18"/>
      <w:lang w:eastAsia="en-US"/>
    </w:rPr>
  </w:style>
  <w:style w:type="character" w:customStyle="1" w:styleId="BulletChar">
    <w:name w:val="Bullet Char"/>
    <w:basedOn w:val="TekstpodstawowyZnak"/>
    <w:link w:val="Bullet"/>
    <w:uiPriority w:val="3"/>
    <w:rsid w:val="00AD5116"/>
    <w:rPr>
      <w:rFonts w:ascii="Arial" w:eastAsiaTheme="minorHAnsi" w:hAnsi="Arial" w:cstheme="minorBidi"/>
      <w:color w:val="1A206D" w:themeColor="accent1"/>
      <w:sz w:val="18"/>
      <w:szCs w:val="20"/>
      <w:lang w:val="en-GB" w:eastAsia="en-US"/>
    </w:rPr>
  </w:style>
  <w:style w:type="paragraph" w:styleId="Tekstpodstawowy">
    <w:name w:val="Body Text"/>
    <w:basedOn w:val="Normalny"/>
    <w:link w:val="TekstpodstawowyZnak"/>
    <w:uiPriority w:val="99"/>
    <w:semiHidden/>
    <w:unhideWhenUsed/>
    <w:rsid w:val="00AD5116"/>
    <w:pPr>
      <w:spacing w:after="120"/>
    </w:pPr>
  </w:style>
  <w:style w:type="character" w:customStyle="1" w:styleId="TekstpodstawowyZnak">
    <w:name w:val="Tekst podstawowy Znak"/>
    <w:basedOn w:val="Domylnaczcionkaakapitu"/>
    <w:link w:val="Tekstpodstawowy"/>
    <w:uiPriority w:val="99"/>
    <w:semiHidden/>
    <w:rsid w:val="00AD5116"/>
    <w:rPr>
      <w:rFonts w:ascii="Times New Roman" w:eastAsia="Times New Roman" w:hAnsi="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57477">
      <w:bodyDiv w:val="1"/>
      <w:marLeft w:val="0"/>
      <w:marRight w:val="0"/>
      <w:marTop w:val="0"/>
      <w:marBottom w:val="0"/>
      <w:divBdr>
        <w:top w:val="none" w:sz="0" w:space="0" w:color="auto"/>
        <w:left w:val="none" w:sz="0" w:space="0" w:color="auto"/>
        <w:bottom w:val="none" w:sz="0" w:space="0" w:color="auto"/>
        <w:right w:val="none" w:sz="0" w:space="0" w:color="auto"/>
      </w:divBdr>
    </w:div>
    <w:div w:id="160198680">
      <w:bodyDiv w:val="1"/>
      <w:marLeft w:val="0"/>
      <w:marRight w:val="0"/>
      <w:marTop w:val="0"/>
      <w:marBottom w:val="0"/>
      <w:divBdr>
        <w:top w:val="none" w:sz="0" w:space="0" w:color="auto"/>
        <w:left w:val="none" w:sz="0" w:space="0" w:color="auto"/>
        <w:bottom w:val="none" w:sz="0" w:space="0" w:color="auto"/>
        <w:right w:val="none" w:sz="0" w:space="0" w:color="auto"/>
      </w:divBdr>
    </w:div>
    <w:div w:id="236869063">
      <w:bodyDiv w:val="1"/>
      <w:marLeft w:val="0"/>
      <w:marRight w:val="0"/>
      <w:marTop w:val="0"/>
      <w:marBottom w:val="0"/>
      <w:divBdr>
        <w:top w:val="none" w:sz="0" w:space="0" w:color="auto"/>
        <w:left w:val="none" w:sz="0" w:space="0" w:color="auto"/>
        <w:bottom w:val="none" w:sz="0" w:space="0" w:color="auto"/>
        <w:right w:val="none" w:sz="0" w:space="0" w:color="auto"/>
      </w:divBdr>
    </w:div>
    <w:div w:id="333071696">
      <w:bodyDiv w:val="1"/>
      <w:marLeft w:val="0"/>
      <w:marRight w:val="0"/>
      <w:marTop w:val="0"/>
      <w:marBottom w:val="0"/>
      <w:divBdr>
        <w:top w:val="none" w:sz="0" w:space="0" w:color="auto"/>
        <w:left w:val="none" w:sz="0" w:space="0" w:color="auto"/>
        <w:bottom w:val="none" w:sz="0" w:space="0" w:color="auto"/>
        <w:right w:val="none" w:sz="0" w:space="0" w:color="auto"/>
      </w:divBdr>
    </w:div>
    <w:div w:id="350297959">
      <w:bodyDiv w:val="1"/>
      <w:marLeft w:val="0"/>
      <w:marRight w:val="0"/>
      <w:marTop w:val="0"/>
      <w:marBottom w:val="0"/>
      <w:divBdr>
        <w:top w:val="none" w:sz="0" w:space="0" w:color="auto"/>
        <w:left w:val="none" w:sz="0" w:space="0" w:color="auto"/>
        <w:bottom w:val="none" w:sz="0" w:space="0" w:color="auto"/>
        <w:right w:val="none" w:sz="0" w:space="0" w:color="auto"/>
      </w:divBdr>
    </w:div>
    <w:div w:id="468599026">
      <w:bodyDiv w:val="1"/>
      <w:marLeft w:val="0"/>
      <w:marRight w:val="0"/>
      <w:marTop w:val="0"/>
      <w:marBottom w:val="0"/>
      <w:divBdr>
        <w:top w:val="none" w:sz="0" w:space="0" w:color="auto"/>
        <w:left w:val="none" w:sz="0" w:space="0" w:color="auto"/>
        <w:bottom w:val="none" w:sz="0" w:space="0" w:color="auto"/>
        <w:right w:val="none" w:sz="0" w:space="0" w:color="auto"/>
      </w:divBdr>
    </w:div>
    <w:div w:id="583491236">
      <w:bodyDiv w:val="1"/>
      <w:marLeft w:val="0"/>
      <w:marRight w:val="0"/>
      <w:marTop w:val="0"/>
      <w:marBottom w:val="0"/>
      <w:divBdr>
        <w:top w:val="none" w:sz="0" w:space="0" w:color="auto"/>
        <w:left w:val="none" w:sz="0" w:space="0" w:color="auto"/>
        <w:bottom w:val="none" w:sz="0" w:space="0" w:color="auto"/>
        <w:right w:val="none" w:sz="0" w:space="0" w:color="auto"/>
      </w:divBdr>
    </w:div>
    <w:div w:id="660740541">
      <w:bodyDiv w:val="1"/>
      <w:marLeft w:val="0"/>
      <w:marRight w:val="0"/>
      <w:marTop w:val="0"/>
      <w:marBottom w:val="0"/>
      <w:divBdr>
        <w:top w:val="none" w:sz="0" w:space="0" w:color="auto"/>
        <w:left w:val="none" w:sz="0" w:space="0" w:color="auto"/>
        <w:bottom w:val="none" w:sz="0" w:space="0" w:color="auto"/>
        <w:right w:val="none" w:sz="0" w:space="0" w:color="auto"/>
      </w:divBdr>
    </w:div>
    <w:div w:id="706761954">
      <w:bodyDiv w:val="1"/>
      <w:marLeft w:val="0"/>
      <w:marRight w:val="0"/>
      <w:marTop w:val="0"/>
      <w:marBottom w:val="0"/>
      <w:divBdr>
        <w:top w:val="none" w:sz="0" w:space="0" w:color="auto"/>
        <w:left w:val="none" w:sz="0" w:space="0" w:color="auto"/>
        <w:bottom w:val="none" w:sz="0" w:space="0" w:color="auto"/>
        <w:right w:val="none" w:sz="0" w:space="0" w:color="auto"/>
      </w:divBdr>
    </w:div>
    <w:div w:id="756748649">
      <w:bodyDiv w:val="1"/>
      <w:marLeft w:val="0"/>
      <w:marRight w:val="0"/>
      <w:marTop w:val="0"/>
      <w:marBottom w:val="0"/>
      <w:divBdr>
        <w:top w:val="none" w:sz="0" w:space="0" w:color="auto"/>
        <w:left w:val="none" w:sz="0" w:space="0" w:color="auto"/>
        <w:bottom w:val="none" w:sz="0" w:space="0" w:color="auto"/>
        <w:right w:val="none" w:sz="0" w:space="0" w:color="auto"/>
      </w:divBdr>
      <w:divsChild>
        <w:div w:id="930964638">
          <w:marLeft w:val="0"/>
          <w:marRight w:val="0"/>
          <w:marTop w:val="0"/>
          <w:marBottom w:val="0"/>
          <w:divBdr>
            <w:top w:val="none" w:sz="0" w:space="0" w:color="auto"/>
            <w:left w:val="none" w:sz="0" w:space="0" w:color="auto"/>
            <w:bottom w:val="none" w:sz="0" w:space="0" w:color="auto"/>
            <w:right w:val="none" w:sz="0" w:space="0" w:color="auto"/>
          </w:divBdr>
          <w:divsChild>
            <w:div w:id="1633292357">
              <w:marLeft w:val="0"/>
              <w:marRight w:val="0"/>
              <w:marTop w:val="0"/>
              <w:marBottom w:val="0"/>
              <w:divBdr>
                <w:top w:val="none" w:sz="0" w:space="0" w:color="auto"/>
                <w:left w:val="none" w:sz="0" w:space="0" w:color="auto"/>
                <w:bottom w:val="none" w:sz="0" w:space="0" w:color="auto"/>
                <w:right w:val="none" w:sz="0" w:space="0" w:color="auto"/>
              </w:divBdr>
              <w:divsChild>
                <w:div w:id="1774277540">
                  <w:marLeft w:val="0"/>
                  <w:marRight w:val="0"/>
                  <w:marTop w:val="0"/>
                  <w:marBottom w:val="0"/>
                  <w:divBdr>
                    <w:top w:val="none" w:sz="0" w:space="0" w:color="auto"/>
                    <w:left w:val="none" w:sz="0" w:space="0" w:color="auto"/>
                    <w:bottom w:val="none" w:sz="0" w:space="0" w:color="auto"/>
                    <w:right w:val="none" w:sz="0" w:space="0" w:color="auto"/>
                  </w:divBdr>
                  <w:divsChild>
                    <w:div w:id="554854830">
                      <w:marLeft w:val="0"/>
                      <w:marRight w:val="0"/>
                      <w:marTop w:val="0"/>
                      <w:marBottom w:val="0"/>
                      <w:divBdr>
                        <w:top w:val="none" w:sz="0" w:space="0" w:color="auto"/>
                        <w:left w:val="none" w:sz="0" w:space="0" w:color="auto"/>
                        <w:bottom w:val="none" w:sz="0" w:space="0" w:color="auto"/>
                        <w:right w:val="none" w:sz="0" w:space="0" w:color="auto"/>
                      </w:divBdr>
                      <w:divsChild>
                        <w:div w:id="1290089963">
                          <w:marLeft w:val="0"/>
                          <w:marRight w:val="0"/>
                          <w:marTop w:val="0"/>
                          <w:marBottom w:val="0"/>
                          <w:divBdr>
                            <w:top w:val="none" w:sz="0" w:space="0" w:color="auto"/>
                            <w:left w:val="none" w:sz="0" w:space="0" w:color="auto"/>
                            <w:bottom w:val="none" w:sz="0" w:space="0" w:color="auto"/>
                            <w:right w:val="none" w:sz="0" w:space="0" w:color="auto"/>
                          </w:divBdr>
                          <w:divsChild>
                            <w:div w:id="34598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3793918">
      <w:bodyDiv w:val="1"/>
      <w:marLeft w:val="0"/>
      <w:marRight w:val="0"/>
      <w:marTop w:val="0"/>
      <w:marBottom w:val="0"/>
      <w:divBdr>
        <w:top w:val="none" w:sz="0" w:space="0" w:color="auto"/>
        <w:left w:val="none" w:sz="0" w:space="0" w:color="auto"/>
        <w:bottom w:val="none" w:sz="0" w:space="0" w:color="auto"/>
        <w:right w:val="none" w:sz="0" w:space="0" w:color="auto"/>
      </w:divBdr>
    </w:div>
    <w:div w:id="785319217">
      <w:bodyDiv w:val="1"/>
      <w:marLeft w:val="0"/>
      <w:marRight w:val="0"/>
      <w:marTop w:val="0"/>
      <w:marBottom w:val="0"/>
      <w:divBdr>
        <w:top w:val="none" w:sz="0" w:space="0" w:color="auto"/>
        <w:left w:val="none" w:sz="0" w:space="0" w:color="auto"/>
        <w:bottom w:val="none" w:sz="0" w:space="0" w:color="auto"/>
        <w:right w:val="none" w:sz="0" w:space="0" w:color="auto"/>
      </w:divBdr>
    </w:div>
    <w:div w:id="909003893">
      <w:bodyDiv w:val="1"/>
      <w:marLeft w:val="0"/>
      <w:marRight w:val="0"/>
      <w:marTop w:val="0"/>
      <w:marBottom w:val="0"/>
      <w:divBdr>
        <w:top w:val="none" w:sz="0" w:space="0" w:color="auto"/>
        <w:left w:val="none" w:sz="0" w:space="0" w:color="auto"/>
        <w:bottom w:val="none" w:sz="0" w:space="0" w:color="auto"/>
        <w:right w:val="none" w:sz="0" w:space="0" w:color="auto"/>
      </w:divBdr>
    </w:div>
    <w:div w:id="915630013">
      <w:bodyDiv w:val="1"/>
      <w:marLeft w:val="0"/>
      <w:marRight w:val="0"/>
      <w:marTop w:val="0"/>
      <w:marBottom w:val="0"/>
      <w:divBdr>
        <w:top w:val="none" w:sz="0" w:space="0" w:color="auto"/>
        <w:left w:val="none" w:sz="0" w:space="0" w:color="auto"/>
        <w:bottom w:val="none" w:sz="0" w:space="0" w:color="auto"/>
        <w:right w:val="none" w:sz="0" w:space="0" w:color="auto"/>
      </w:divBdr>
    </w:div>
    <w:div w:id="924875040">
      <w:bodyDiv w:val="1"/>
      <w:marLeft w:val="0"/>
      <w:marRight w:val="0"/>
      <w:marTop w:val="0"/>
      <w:marBottom w:val="0"/>
      <w:divBdr>
        <w:top w:val="none" w:sz="0" w:space="0" w:color="auto"/>
        <w:left w:val="none" w:sz="0" w:space="0" w:color="auto"/>
        <w:bottom w:val="none" w:sz="0" w:space="0" w:color="auto"/>
        <w:right w:val="none" w:sz="0" w:space="0" w:color="auto"/>
      </w:divBdr>
    </w:div>
    <w:div w:id="928394420">
      <w:bodyDiv w:val="1"/>
      <w:marLeft w:val="0"/>
      <w:marRight w:val="0"/>
      <w:marTop w:val="0"/>
      <w:marBottom w:val="0"/>
      <w:divBdr>
        <w:top w:val="none" w:sz="0" w:space="0" w:color="auto"/>
        <w:left w:val="none" w:sz="0" w:space="0" w:color="auto"/>
        <w:bottom w:val="none" w:sz="0" w:space="0" w:color="auto"/>
        <w:right w:val="none" w:sz="0" w:space="0" w:color="auto"/>
      </w:divBdr>
    </w:div>
    <w:div w:id="981076620">
      <w:bodyDiv w:val="1"/>
      <w:marLeft w:val="0"/>
      <w:marRight w:val="0"/>
      <w:marTop w:val="0"/>
      <w:marBottom w:val="0"/>
      <w:divBdr>
        <w:top w:val="none" w:sz="0" w:space="0" w:color="auto"/>
        <w:left w:val="none" w:sz="0" w:space="0" w:color="auto"/>
        <w:bottom w:val="none" w:sz="0" w:space="0" w:color="auto"/>
        <w:right w:val="none" w:sz="0" w:space="0" w:color="auto"/>
      </w:divBdr>
    </w:div>
    <w:div w:id="1000624621">
      <w:bodyDiv w:val="1"/>
      <w:marLeft w:val="0"/>
      <w:marRight w:val="0"/>
      <w:marTop w:val="0"/>
      <w:marBottom w:val="0"/>
      <w:divBdr>
        <w:top w:val="none" w:sz="0" w:space="0" w:color="auto"/>
        <w:left w:val="none" w:sz="0" w:space="0" w:color="auto"/>
        <w:bottom w:val="none" w:sz="0" w:space="0" w:color="auto"/>
        <w:right w:val="none" w:sz="0" w:space="0" w:color="auto"/>
      </w:divBdr>
    </w:div>
    <w:div w:id="1063913576">
      <w:bodyDiv w:val="1"/>
      <w:marLeft w:val="0"/>
      <w:marRight w:val="0"/>
      <w:marTop w:val="0"/>
      <w:marBottom w:val="0"/>
      <w:divBdr>
        <w:top w:val="none" w:sz="0" w:space="0" w:color="auto"/>
        <w:left w:val="none" w:sz="0" w:space="0" w:color="auto"/>
        <w:bottom w:val="none" w:sz="0" w:space="0" w:color="auto"/>
        <w:right w:val="none" w:sz="0" w:space="0" w:color="auto"/>
      </w:divBdr>
    </w:div>
    <w:div w:id="1157309226">
      <w:bodyDiv w:val="1"/>
      <w:marLeft w:val="0"/>
      <w:marRight w:val="0"/>
      <w:marTop w:val="0"/>
      <w:marBottom w:val="0"/>
      <w:divBdr>
        <w:top w:val="none" w:sz="0" w:space="0" w:color="auto"/>
        <w:left w:val="none" w:sz="0" w:space="0" w:color="auto"/>
        <w:bottom w:val="none" w:sz="0" w:space="0" w:color="auto"/>
        <w:right w:val="none" w:sz="0" w:space="0" w:color="auto"/>
      </w:divBdr>
    </w:div>
    <w:div w:id="1191725819">
      <w:bodyDiv w:val="1"/>
      <w:marLeft w:val="0"/>
      <w:marRight w:val="0"/>
      <w:marTop w:val="0"/>
      <w:marBottom w:val="0"/>
      <w:divBdr>
        <w:top w:val="none" w:sz="0" w:space="0" w:color="auto"/>
        <w:left w:val="none" w:sz="0" w:space="0" w:color="auto"/>
        <w:bottom w:val="none" w:sz="0" w:space="0" w:color="auto"/>
        <w:right w:val="none" w:sz="0" w:space="0" w:color="auto"/>
      </w:divBdr>
    </w:div>
    <w:div w:id="1305743711">
      <w:bodyDiv w:val="1"/>
      <w:marLeft w:val="0"/>
      <w:marRight w:val="0"/>
      <w:marTop w:val="0"/>
      <w:marBottom w:val="0"/>
      <w:divBdr>
        <w:top w:val="none" w:sz="0" w:space="0" w:color="auto"/>
        <w:left w:val="none" w:sz="0" w:space="0" w:color="auto"/>
        <w:bottom w:val="none" w:sz="0" w:space="0" w:color="auto"/>
        <w:right w:val="none" w:sz="0" w:space="0" w:color="auto"/>
      </w:divBdr>
    </w:div>
    <w:div w:id="1333919846">
      <w:bodyDiv w:val="1"/>
      <w:marLeft w:val="0"/>
      <w:marRight w:val="0"/>
      <w:marTop w:val="0"/>
      <w:marBottom w:val="0"/>
      <w:divBdr>
        <w:top w:val="none" w:sz="0" w:space="0" w:color="auto"/>
        <w:left w:val="none" w:sz="0" w:space="0" w:color="auto"/>
        <w:bottom w:val="none" w:sz="0" w:space="0" w:color="auto"/>
        <w:right w:val="none" w:sz="0" w:space="0" w:color="auto"/>
      </w:divBdr>
    </w:div>
    <w:div w:id="1358896142">
      <w:bodyDiv w:val="1"/>
      <w:marLeft w:val="0"/>
      <w:marRight w:val="0"/>
      <w:marTop w:val="0"/>
      <w:marBottom w:val="0"/>
      <w:divBdr>
        <w:top w:val="none" w:sz="0" w:space="0" w:color="auto"/>
        <w:left w:val="none" w:sz="0" w:space="0" w:color="auto"/>
        <w:bottom w:val="none" w:sz="0" w:space="0" w:color="auto"/>
        <w:right w:val="none" w:sz="0" w:space="0" w:color="auto"/>
      </w:divBdr>
    </w:div>
    <w:div w:id="1567179651">
      <w:bodyDiv w:val="1"/>
      <w:marLeft w:val="0"/>
      <w:marRight w:val="0"/>
      <w:marTop w:val="0"/>
      <w:marBottom w:val="0"/>
      <w:divBdr>
        <w:top w:val="none" w:sz="0" w:space="0" w:color="auto"/>
        <w:left w:val="none" w:sz="0" w:space="0" w:color="auto"/>
        <w:bottom w:val="none" w:sz="0" w:space="0" w:color="auto"/>
        <w:right w:val="none" w:sz="0" w:space="0" w:color="auto"/>
      </w:divBdr>
    </w:div>
    <w:div w:id="1642661012">
      <w:bodyDiv w:val="1"/>
      <w:marLeft w:val="0"/>
      <w:marRight w:val="0"/>
      <w:marTop w:val="0"/>
      <w:marBottom w:val="0"/>
      <w:divBdr>
        <w:top w:val="none" w:sz="0" w:space="0" w:color="auto"/>
        <w:left w:val="none" w:sz="0" w:space="0" w:color="auto"/>
        <w:bottom w:val="none" w:sz="0" w:space="0" w:color="auto"/>
        <w:right w:val="none" w:sz="0" w:space="0" w:color="auto"/>
      </w:divBdr>
    </w:div>
    <w:div w:id="1654723754">
      <w:bodyDiv w:val="1"/>
      <w:marLeft w:val="0"/>
      <w:marRight w:val="0"/>
      <w:marTop w:val="0"/>
      <w:marBottom w:val="0"/>
      <w:divBdr>
        <w:top w:val="none" w:sz="0" w:space="0" w:color="auto"/>
        <w:left w:val="none" w:sz="0" w:space="0" w:color="auto"/>
        <w:bottom w:val="none" w:sz="0" w:space="0" w:color="auto"/>
        <w:right w:val="none" w:sz="0" w:space="0" w:color="auto"/>
      </w:divBdr>
    </w:div>
    <w:div w:id="1682007903">
      <w:bodyDiv w:val="1"/>
      <w:marLeft w:val="0"/>
      <w:marRight w:val="0"/>
      <w:marTop w:val="0"/>
      <w:marBottom w:val="0"/>
      <w:divBdr>
        <w:top w:val="none" w:sz="0" w:space="0" w:color="auto"/>
        <w:left w:val="none" w:sz="0" w:space="0" w:color="auto"/>
        <w:bottom w:val="none" w:sz="0" w:space="0" w:color="auto"/>
        <w:right w:val="none" w:sz="0" w:space="0" w:color="auto"/>
      </w:divBdr>
    </w:div>
    <w:div w:id="1709377892">
      <w:marLeft w:val="0"/>
      <w:marRight w:val="0"/>
      <w:marTop w:val="0"/>
      <w:marBottom w:val="0"/>
      <w:divBdr>
        <w:top w:val="none" w:sz="0" w:space="0" w:color="auto"/>
        <w:left w:val="none" w:sz="0" w:space="0" w:color="auto"/>
        <w:bottom w:val="none" w:sz="0" w:space="0" w:color="auto"/>
        <w:right w:val="none" w:sz="0" w:space="0" w:color="auto"/>
      </w:divBdr>
      <w:divsChild>
        <w:div w:id="1709377917">
          <w:marLeft w:val="0"/>
          <w:marRight w:val="0"/>
          <w:marTop w:val="0"/>
          <w:marBottom w:val="0"/>
          <w:divBdr>
            <w:top w:val="none" w:sz="0" w:space="0" w:color="auto"/>
            <w:left w:val="none" w:sz="0" w:space="0" w:color="auto"/>
            <w:bottom w:val="none" w:sz="0" w:space="0" w:color="auto"/>
            <w:right w:val="none" w:sz="0" w:space="0" w:color="auto"/>
          </w:divBdr>
          <w:divsChild>
            <w:div w:id="1709377914">
              <w:marLeft w:val="0"/>
              <w:marRight w:val="0"/>
              <w:marTop w:val="0"/>
              <w:marBottom w:val="0"/>
              <w:divBdr>
                <w:top w:val="none" w:sz="0" w:space="0" w:color="auto"/>
                <w:left w:val="none" w:sz="0" w:space="0" w:color="auto"/>
                <w:bottom w:val="none" w:sz="0" w:space="0" w:color="auto"/>
                <w:right w:val="none" w:sz="0" w:space="0" w:color="auto"/>
              </w:divBdr>
              <w:divsChild>
                <w:div w:id="1709377893">
                  <w:marLeft w:val="0"/>
                  <w:marRight w:val="0"/>
                  <w:marTop w:val="0"/>
                  <w:marBottom w:val="0"/>
                  <w:divBdr>
                    <w:top w:val="none" w:sz="0" w:space="0" w:color="auto"/>
                    <w:left w:val="none" w:sz="0" w:space="0" w:color="auto"/>
                    <w:bottom w:val="none" w:sz="0" w:space="0" w:color="auto"/>
                    <w:right w:val="none" w:sz="0" w:space="0" w:color="auto"/>
                  </w:divBdr>
                  <w:divsChild>
                    <w:div w:id="1709377910">
                      <w:marLeft w:val="0"/>
                      <w:marRight w:val="0"/>
                      <w:marTop w:val="0"/>
                      <w:marBottom w:val="0"/>
                      <w:divBdr>
                        <w:top w:val="none" w:sz="0" w:space="0" w:color="auto"/>
                        <w:left w:val="none" w:sz="0" w:space="0" w:color="auto"/>
                        <w:bottom w:val="none" w:sz="0" w:space="0" w:color="auto"/>
                        <w:right w:val="none" w:sz="0" w:space="0" w:color="auto"/>
                      </w:divBdr>
                      <w:divsChild>
                        <w:div w:id="1709377907">
                          <w:marLeft w:val="0"/>
                          <w:marRight w:val="0"/>
                          <w:marTop w:val="0"/>
                          <w:marBottom w:val="0"/>
                          <w:divBdr>
                            <w:top w:val="none" w:sz="0" w:space="0" w:color="auto"/>
                            <w:left w:val="none" w:sz="0" w:space="0" w:color="auto"/>
                            <w:bottom w:val="none" w:sz="0" w:space="0" w:color="auto"/>
                            <w:right w:val="none" w:sz="0" w:space="0" w:color="auto"/>
                          </w:divBdr>
                          <w:divsChild>
                            <w:div w:id="1709377915">
                              <w:marLeft w:val="0"/>
                              <w:marRight w:val="0"/>
                              <w:marTop w:val="0"/>
                              <w:marBottom w:val="0"/>
                              <w:divBdr>
                                <w:top w:val="none" w:sz="0" w:space="0" w:color="auto"/>
                                <w:left w:val="none" w:sz="0" w:space="0" w:color="auto"/>
                                <w:bottom w:val="none" w:sz="0" w:space="0" w:color="auto"/>
                                <w:right w:val="none" w:sz="0" w:space="0" w:color="auto"/>
                              </w:divBdr>
                              <w:divsChild>
                                <w:div w:id="1709377904">
                                  <w:marLeft w:val="0"/>
                                  <w:marRight w:val="0"/>
                                  <w:marTop w:val="0"/>
                                  <w:marBottom w:val="0"/>
                                  <w:divBdr>
                                    <w:top w:val="single" w:sz="6" w:space="0" w:color="F5F5F5"/>
                                    <w:left w:val="single" w:sz="6" w:space="0" w:color="F5F5F5"/>
                                    <w:bottom w:val="single" w:sz="6" w:space="0" w:color="F5F5F5"/>
                                    <w:right w:val="single" w:sz="6" w:space="0" w:color="F5F5F5"/>
                                  </w:divBdr>
                                  <w:divsChild>
                                    <w:div w:id="1709377902">
                                      <w:marLeft w:val="0"/>
                                      <w:marRight w:val="0"/>
                                      <w:marTop w:val="0"/>
                                      <w:marBottom w:val="0"/>
                                      <w:divBdr>
                                        <w:top w:val="none" w:sz="0" w:space="0" w:color="auto"/>
                                        <w:left w:val="none" w:sz="0" w:space="0" w:color="auto"/>
                                        <w:bottom w:val="none" w:sz="0" w:space="0" w:color="auto"/>
                                        <w:right w:val="none" w:sz="0" w:space="0" w:color="auto"/>
                                      </w:divBdr>
                                      <w:divsChild>
                                        <w:div w:id="170937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9377895">
      <w:marLeft w:val="0"/>
      <w:marRight w:val="0"/>
      <w:marTop w:val="0"/>
      <w:marBottom w:val="0"/>
      <w:divBdr>
        <w:top w:val="none" w:sz="0" w:space="0" w:color="auto"/>
        <w:left w:val="none" w:sz="0" w:space="0" w:color="auto"/>
        <w:bottom w:val="none" w:sz="0" w:space="0" w:color="auto"/>
        <w:right w:val="none" w:sz="0" w:space="0" w:color="auto"/>
      </w:divBdr>
      <w:divsChild>
        <w:div w:id="1709377891">
          <w:marLeft w:val="0"/>
          <w:marRight w:val="0"/>
          <w:marTop w:val="0"/>
          <w:marBottom w:val="0"/>
          <w:divBdr>
            <w:top w:val="none" w:sz="0" w:space="0" w:color="auto"/>
            <w:left w:val="none" w:sz="0" w:space="0" w:color="auto"/>
            <w:bottom w:val="none" w:sz="0" w:space="0" w:color="auto"/>
            <w:right w:val="none" w:sz="0" w:space="0" w:color="auto"/>
          </w:divBdr>
          <w:divsChild>
            <w:div w:id="1709377898">
              <w:marLeft w:val="0"/>
              <w:marRight w:val="0"/>
              <w:marTop w:val="0"/>
              <w:marBottom w:val="0"/>
              <w:divBdr>
                <w:top w:val="none" w:sz="0" w:space="0" w:color="auto"/>
                <w:left w:val="none" w:sz="0" w:space="0" w:color="auto"/>
                <w:bottom w:val="none" w:sz="0" w:space="0" w:color="auto"/>
                <w:right w:val="none" w:sz="0" w:space="0" w:color="auto"/>
              </w:divBdr>
              <w:divsChild>
                <w:div w:id="1709377899">
                  <w:marLeft w:val="0"/>
                  <w:marRight w:val="0"/>
                  <w:marTop w:val="0"/>
                  <w:marBottom w:val="0"/>
                  <w:divBdr>
                    <w:top w:val="none" w:sz="0" w:space="0" w:color="auto"/>
                    <w:left w:val="none" w:sz="0" w:space="0" w:color="auto"/>
                    <w:bottom w:val="none" w:sz="0" w:space="0" w:color="auto"/>
                    <w:right w:val="none" w:sz="0" w:space="0" w:color="auto"/>
                  </w:divBdr>
                  <w:divsChild>
                    <w:div w:id="1709377901">
                      <w:marLeft w:val="0"/>
                      <w:marRight w:val="0"/>
                      <w:marTop w:val="0"/>
                      <w:marBottom w:val="0"/>
                      <w:divBdr>
                        <w:top w:val="none" w:sz="0" w:space="0" w:color="auto"/>
                        <w:left w:val="none" w:sz="0" w:space="0" w:color="auto"/>
                        <w:bottom w:val="none" w:sz="0" w:space="0" w:color="auto"/>
                        <w:right w:val="none" w:sz="0" w:space="0" w:color="auto"/>
                      </w:divBdr>
                      <w:divsChild>
                        <w:div w:id="1709377912">
                          <w:marLeft w:val="0"/>
                          <w:marRight w:val="0"/>
                          <w:marTop w:val="0"/>
                          <w:marBottom w:val="0"/>
                          <w:divBdr>
                            <w:top w:val="none" w:sz="0" w:space="0" w:color="auto"/>
                            <w:left w:val="none" w:sz="0" w:space="0" w:color="auto"/>
                            <w:bottom w:val="none" w:sz="0" w:space="0" w:color="auto"/>
                            <w:right w:val="none" w:sz="0" w:space="0" w:color="auto"/>
                          </w:divBdr>
                          <w:divsChild>
                            <w:div w:id="1709377900">
                              <w:marLeft w:val="0"/>
                              <w:marRight w:val="0"/>
                              <w:marTop w:val="0"/>
                              <w:marBottom w:val="0"/>
                              <w:divBdr>
                                <w:top w:val="none" w:sz="0" w:space="0" w:color="auto"/>
                                <w:left w:val="none" w:sz="0" w:space="0" w:color="auto"/>
                                <w:bottom w:val="none" w:sz="0" w:space="0" w:color="auto"/>
                                <w:right w:val="none" w:sz="0" w:space="0" w:color="auto"/>
                              </w:divBdr>
                              <w:divsChild>
                                <w:div w:id="1709377916">
                                  <w:marLeft w:val="0"/>
                                  <w:marRight w:val="0"/>
                                  <w:marTop w:val="0"/>
                                  <w:marBottom w:val="0"/>
                                  <w:divBdr>
                                    <w:top w:val="single" w:sz="6" w:space="0" w:color="F5F5F5"/>
                                    <w:left w:val="single" w:sz="6" w:space="0" w:color="F5F5F5"/>
                                    <w:bottom w:val="single" w:sz="6" w:space="0" w:color="F5F5F5"/>
                                    <w:right w:val="single" w:sz="6" w:space="0" w:color="F5F5F5"/>
                                  </w:divBdr>
                                  <w:divsChild>
                                    <w:div w:id="1709377909">
                                      <w:marLeft w:val="0"/>
                                      <w:marRight w:val="0"/>
                                      <w:marTop w:val="0"/>
                                      <w:marBottom w:val="0"/>
                                      <w:divBdr>
                                        <w:top w:val="none" w:sz="0" w:space="0" w:color="auto"/>
                                        <w:left w:val="none" w:sz="0" w:space="0" w:color="auto"/>
                                        <w:bottom w:val="none" w:sz="0" w:space="0" w:color="auto"/>
                                        <w:right w:val="none" w:sz="0" w:space="0" w:color="auto"/>
                                      </w:divBdr>
                                      <w:divsChild>
                                        <w:div w:id="1709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9377903">
      <w:marLeft w:val="0"/>
      <w:marRight w:val="0"/>
      <w:marTop w:val="0"/>
      <w:marBottom w:val="0"/>
      <w:divBdr>
        <w:top w:val="none" w:sz="0" w:space="0" w:color="auto"/>
        <w:left w:val="none" w:sz="0" w:space="0" w:color="auto"/>
        <w:bottom w:val="none" w:sz="0" w:space="0" w:color="auto"/>
        <w:right w:val="none" w:sz="0" w:space="0" w:color="auto"/>
      </w:divBdr>
      <w:divsChild>
        <w:div w:id="1709377913">
          <w:marLeft w:val="0"/>
          <w:marRight w:val="0"/>
          <w:marTop w:val="0"/>
          <w:marBottom w:val="0"/>
          <w:divBdr>
            <w:top w:val="none" w:sz="0" w:space="0" w:color="auto"/>
            <w:left w:val="none" w:sz="0" w:space="0" w:color="auto"/>
            <w:bottom w:val="none" w:sz="0" w:space="0" w:color="auto"/>
            <w:right w:val="none" w:sz="0" w:space="0" w:color="auto"/>
          </w:divBdr>
          <w:divsChild>
            <w:div w:id="1709377920">
              <w:marLeft w:val="0"/>
              <w:marRight w:val="0"/>
              <w:marTop w:val="0"/>
              <w:marBottom w:val="0"/>
              <w:divBdr>
                <w:top w:val="none" w:sz="0" w:space="0" w:color="auto"/>
                <w:left w:val="none" w:sz="0" w:space="0" w:color="auto"/>
                <w:bottom w:val="none" w:sz="0" w:space="0" w:color="auto"/>
                <w:right w:val="none" w:sz="0" w:space="0" w:color="auto"/>
              </w:divBdr>
              <w:divsChild>
                <w:div w:id="1709377897">
                  <w:marLeft w:val="0"/>
                  <w:marRight w:val="0"/>
                  <w:marTop w:val="0"/>
                  <w:marBottom w:val="0"/>
                  <w:divBdr>
                    <w:top w:val="none" w:sz="0" w:space="0" w:color="auto"/>
                    <w:left w:val="none" w:sz="0" w:space="0" w:color="auto"/>
                    <w:bottom w:val="none" w:sz="0" w:space="0" w:color="auto"/>
                    <w:right w:val="none" w:sz="0" w:space="0" w:color="auto"/>
                  </w:divBdr>
                  <w:divsChild>
                    <w:div w:id="1709377896">
                      <w:marLeft w:val="0"/>
                      <w:marRight w:val="0"/>
                      <w:marTop w:val="0"/>
                      <w:marBottom w:val="0"/>
                      <w:divBdr>
                        <w:top w:val="none" w:sz="0" w:space="0" w:color="auto"/>
                        <w:left w:val="none" w:sz="0" w:space="0" w:color="auto"/>
                        <w:bottom w:val="none" w:sz="0" w:space="0" w:color="auto"/>
                        <w:right w:val="none" w:sz="0" w:space="0" w:color="auto"/>
                      </w:divBdr>
                      <w:divsChild>
                        <w:div w:id="1709377918">
                          <w:marLeft w:val="0"/>
                          <w:marRight w:val="0"/>
                          <w:marTop w:val="0"/>
                          <w:marBottom w:val="0"/>
                          <w:divBdr>
                            <w:top w:val="none" w:sz="0" w:space="0" w:color="auto"/>
                            <w:left w:val="none" w:sz="0" w:space="0" w:color="auto"/>
                            <w:bottom w:val="none" w:sz="0" w:space="0" w:color="auto"/>
                            <w:right w:val="none" w:sz="0" w:space="0" w:color="auto"/>
                          </w:divBdr>
                          <w:divsChild>
                            <w:div w:id="1709377911">
                              <w:marLeft w:val="0"/>
                              <w:marRight w:val="0"/>
                              <w:marTop w:val="0"/>
                              <w:marBottom w:val="0"/>
                              <w:divBdr>
                                <w:top w:val="none" w:sz="0" w:space="0" w:color="auto"/>
                                <w:left w:val="none" w:sz="0" w:space="0" w:color="auto"/>
                                <w:bottom w:val="none" w:sz="0" w:space="0" w:color="auto"/>
                                <w:right w:val="none" w:sz="0" w:space="0" w:color="auto"/>
                              </w:divBdr>
                              <w:divsChild>
                                <w:div w:id="1709377919">
                                  <w:marLeft w:val="0"/>
                                  <w:marRight w:val="0"/>
                                  <w:marTop w:val="0"/>
                                  <w:marBottom w:val="0"/>
                                  <w:divBdr>
                                    <w:top w:val="single" w:sz="6" w:space="0" w:color="F5F5F5"/>
                                    <w:left w:val="single" w:sz="6" w:space="0" w:color="F5F5F5"/>
                                    <w:bottom w:val="single" w:sz="6" w:space="0" w:color="F5F5F5"/>
                                    <w:right w:val="single" w:sz="6" w:space="0" w:color="F5F5F5"/>
                                  </w:divBdr>
                                  <w:divsChild>
                                    <w:div w:id="1709377905">
                                      <w:marLeft w:val="0"/>
                                      <w:marRight w:val="0"/>
                                      <w:marTop w:val="0"/>
                                      <w:marBottom w:val="0"/>
                                      <w:divBdr>
                                        <w:top w:val="none" w:sz="0" w:space="0" w:color="auto"/>
                                        <w:left w:val="none" w:sz="0" w:space="0" w:color="auto"/>
                                        <w:bottom w:val="none" w:sz="0" w:space="0" w:color="auto"/>
                                        <w:right w:val="none" w:sz="0" w:space="0" w:color="auto"/>
                                      </w:divBdr>
                                      <w:divsChild>
                                        <w:div w:id="170937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9958584">
      <w:bodyDiv w:val="1"/>
      <w:marLeft w:val="0"/>
      <w:marRight w:val="0"/>
      <w:marTop w:val="0"/>
      <w:marBottom w:val="0"/>
      <w:divBdr>
        <w:top w:val="none" w:sz="0" w:space="0" w:color="auto"/>
        <w:left w:val="none" w:sz="0" w:space="0" w:color="auto"/>
        <w:bottom w:val="none" w:sz="0" w:space="0" w:color="auto"/>
        <w:right w:val="none" w:sz="0" w:space="0" w:color="auto"/>
      </w:divBdr>
    </w:div>
    <w:div w:id="1778988474">
      <w:bodyDiv w:val="1"/>
      <w:marLeft w:val="0"/>
      <w:marRight w:val="0"/>
      <w:marTop w:val="0"/>
      <w:marBottom w:val="0"/>
      <w:divBdr>
        <w:top w:val="none" w:sz="0" w:space="0" w:color="auto"/>
        <w:left w:val="none" w:sz="0" w:space="0" w:color="auto"/>
        <w:bottom w:val="none" w:sz="0" w:space="0" w:color="auto"/>
        <w:right w:val="none" w:sz="0" w:space="0" w:color="auto"/>
      </w:divBdr>
    </w:div>
    <w:div w:id="1844464994">
      <w:bodyDiv w:val="1"/>
      <w:marLeft w:val="0"/>
      <w:marRight w:val="0"/>
      <w:marTop w:val="0"/>
      <w:marBottom w:val="0"/>
      <w:divBdr>
        <w:top w:val="none" w:sz="0" w:space="0" w:color="auto"/>
        <w:left w:val="none" w:sz="0" w:space="0" w:color="auto"/>
        <w:bottom w:val="none" w:sz="0" w:space="0" w:color="auto"/>
        <w:right w:val="none" w:sz="0" w:space="0" w:color="auto"/>
      </w:divBdr>
    </w:div>
    <w:div w:id="1965035078">
      <w:bodyDiv w:val="1"/>
      <w:marLeft w:val="0"/>
      <w:marRight w:val="0"/>
      <w:marTop w:val="0"/>
      <w:marBottom w:val="0"/>
      <w:divBdr>
        <w:top w:val="none" w:sz="0" w:space="0" w:color="auto"/>
        <w:left w:val="none" w:sz="0" w:space="0" w:color="auto"/>
        <w:bottom w:val="none" w:sz="0" w:space="0" w:color="auto"/>
        <w:right w:val="none" w:sz="0" w:space="0" w:color="auto"/>
      </w:divBdr>
    </w:div>
    <w:div w:id="1965306278">
      <w:bodyDiv w:val="1"/>
      <w:marLeft w:val="0"/>
      <w:marRight w:val="0"/>
      <w:marTop w:val="0"/>
      <w:marBottom w:val="0"/>
      <w:divBdr>
        <w:top w:val="none" w:sz="0" w:space="0" w:color="auto"/>
        <w:left w:val="none" w:sz="0" w:space="0" w:color="auto"/>
        <w:bottom w:val="none" w:sz="0" w:space="0" w:color="auto"/>
        <w:right w:val="none" w:sz="0" w:space="0" w:color="auto"/>
      </w:divBdr>
    </w:div>
    <w:div w:id="2012561452">
      <w:bodyDiv w:val="1"/>
      <w:marLeft w:val="0"/>
      <w:marRight w:val="0"/>
      <w:marTop w:val="0"/>
      <w:marBottom w:val="0"/>
      <w:divBdr>
        <w:top w:val="none" w:sz="0" w:space="0" w:color="auto"/>
        <w:left w:val="none" w:sz="0" w:space="0" w:color="auto"/>
        <w:bottom w:val="none" w:sz="0" w:space="0" w:color="auto"/>
        <w:right w:val="none" w:sz="0" w:space="0" w:color="auto"/>
      </w:divBdr>
    </w:div>
    <w:div w:id="211894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villsim@citigatedr.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wielgus@advancedpr.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SavillsIM2">
      <a:dk1>
        <a:sysClr val="windowText" lastClr="000000"/>
      </a:dk1>
      <a:lt1>
        <a:sysClr val="window" lastClr="FFFFFF"/>
      </a:lt1>
      <a:dk2>
        <a:srgbClr val="1A206D"/>
      </a:dk2>
      <a:lt2>
        <a:srgbClr val="FFFFFF"/>
      </a:lt2>
      <a:accent1>
        <a:srgbClr val="1A206D"/>
      </a:accent1>
      <a:accent2>
        <a:srgbClr val="00ACC9"/>
      </a:accent2>
      <a:accent3>
        <a:srgbClr val="B3D454"/>
      </a:accent3>
      <a:accent4>
        <a:srgbClr val="BB1F33"/>
      </a:accent4>
      <a:accent5>
        <a:srgbClr val="00808C"/>
      </a:accent5>
      <a:accent6>
        <a:srgbClr val="F7D132"/>
      </a:accent6>
      <a:hlink>
        <a:srgbClr val="414042"/>
      </a:hlink>
      <a:folHlink>
        <a:srgbClr val="41404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F5CDA00187AE4CA5BC3370AC228B50" ma:contentTypeVersion="" ma:contentTypeDescription="Create a new document." ma:contentTypeScope="" ma:versionID="625bce87e3842ec26eb410a7e89067d1">
  <xsd:schema xmlns:xsd="http://www.w3.org/2001/XMLSchema" xmlns:xs="http://www.w3.org/2001/XMLSchema" xmlns:p="http://schemas.microsoft.com/office/2006/metadata/properties" xmlns:ns2="6484407c-6b28-4514-8f82-e2adaf9bfafd" targetNamespace="http://schemas.microsoft.com/office/2006/metadata/properties" ma:root="true" ma:fieldsID="487c765cc4943e397188f66283fc4d2a" ns2:_="">
    <xsd:import namespace="6484407c-6b28-4514-8f82-e2adaf9bfa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84407c-6b28-4514-8f82-e2adaf9bfa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22517-70A2-411B-9BEA-23914847A576}">
  <ds:schemaRefs>
    <ds:schemaRef ds:uri="http://schemas.microsoft.com/sharepoint/v3/contenttype/forms"/>
  </ds:schemaRefs>
</ds:datastoreItem>
</file>

<file path=customXml/itemProps2.xml><?xml version="1.0" encoding="utf-8"?>
<ds:datastoreItem xmlns:ds="http://schemas.openxmlformats.org/officeDocument/2006/customXml" ds:itemID="{D0E4FB23-84D9-45A5-BD0F-CE613A03E5E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2BDA14-76A7-4AB6-8001-9A8F79061F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84407c-6b28-4514-8f82-e2adaf9bfa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9809-0265-4926-8EE6-94EBAAE07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638</Words>
  <Characters>3831</Characters>
  <Application>Microsoft Office Word</Application>
  <DocSecurity>0</DocSecurity>
  <Lines>31</Lines>
  <Paragraphs>8</Paragraphs>
  <ScaleCrop>false</ScaleCrop>
  <HeadingPairs>
    <vt:vector size="6" baseType="variant">
      <vt:variant>
        <vt:lpstr>Tytuł</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Savills plc</Company>
  <LinksUpToDate>false</LinksUpToDate>
  <CharactersWithSpaces>4461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Lohmann, Frauke</dc:creator>
  <cp:keywords/>
  <cp:lastModifiedBy>Krzysztof Wielgus</cp:lastModifiedBy>
  <cp:revision>5</cp:revision>
  <cp:lastPrinted>2020-01-31T10:36:00Z</cp:lastPrinted>
  <dcterms:created xsi:type="dcterms:W3CDTF">2020-01-31T12:06:00Z</dcterms:created>
  <dcterms:modified xsi:type="dcterms:W3CDTF">2020-02-03T08:35:00Z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0x010100BBF5CDA00187AE4CA5BC3370AC228B50</vt:lpwstr>
  </property>
</Properties>
</file>